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B2A" w14:textId="1F106F7C" w:rsidR="00614208" w:rsidRDefault="009A3DB0" w:rsidP="027F4000">
      <w:pPr>
        <w:spacing w:after="240"/>
        <w:rPr>
          <w:rFonts w:ascii="Arial" w:eastAsia="Arial" w:hAnsi="Arial" w:cs="Arial"/>
          <w:b/>
          <w:bCs/>
          <w:sz w:val="36"/>
          <w:szCs w:val="36"/>
        </w:rPr>
      </w:pPr>
      <w:bookmarkStart w:id="0" w:name="_GoBack"/>
      <w:bookmarkEnd w:id="0"/>
      <w:r>
        <w:t xml:space="preserve"> </w:t>
      </w:r>
      <w:r w:rsidRPr="027F4000">
        <w:rPr>
          <w:rFonts w:ascii="Arial" w:eastAsia="Arial" w:hAnsi="Arial" w:cs="Arial"/>
          <w:b/>
          <w:bCs/>
          <w:color w:val="104F75"/>
          <w:sz w:val="36"/>
          <w:szCs w:val="36"/>
        </w:rPr>
        <w:t xml:space="preserve">Pupil premium strategy statement (primary) </w:t>
      </w:r>
      <w:r w:rsidR="133420EB" w:rsidRPr="027F4000">
        <w:rPr>
          <w:rFonts w:ascii="Arial" w:eastAsia="Arial" w:hAnsi="Arial" w:cs="Arial"/>
          <w:b/>
          <w:bCs/>
          <w:color w:val="FF0000"/>
          <w:sz w:val="36"/>
          <w:szCs w:val="36"/>
        </w:rPr>
        <w:t>REVIEW</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trPr>
          <w:trHeight w:val="36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29A9468"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56210820"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7B31EE" w14:textId="77777777" w:rsidR="00614208" w:rsidRDefault="00C3017E">
            <w:pPr>
              <w:rPr>
                <w:rFonts w:ascii="Arial" w:eastAsia="Arial" w:hAnsi="Arial" w:cs="Arial"/>
              </w:rPr>
            </w:pPr>
            <w:r>
              <w:rPr>
                <w:rFonts w:ascii="Arial" w:eastAsia="Arial" w:hAnsi="Arial" w:cs="Arial"/>
              </w:rPr>
              <w:t>Stoke Gabriel</w:t>
            </w:r>
          </w:p>
        </w:tc>
      </w:tr>
      <w:tr w:rsidR="00614208" w14:paraId="7ADF4C73"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CD1467" w14:textId="77777777" w:rsidR="00614208" w:rsidRDefault="00243DAD">
            <w:pPr>
              <w:rPr>
                <w:rFonts w:ascii="Arial" w:eastAsia="Arial" w:hAnsi="Arial" w:cs="Arial"/>
              </w:rPr>
            </w:pPr>
            <w:r>
              <w:rPr>
                <w:rFonts w:ascii="Arial" w:eastAsia="Arial" w:hAnsi="Arial" w:cs="Arial"/>
              </w:rPr>
              <w:t>20</w:t>
            </w:r>
            <w:r w:rsidR="009A3DB0">
              <w:rPr>
                <w:rFonts w:ascii="Arial" w:eastAsia="Arial" w:hAnsi="Arial" w:cs="Arial"/>
              </w:rPr>
              <w:t>19</w:t>
            </w:r>
            <w:r>
              <w:rPr>
                <w:rFonts w:ascii="Arial" w:eastAsia="Arial" w:hAnsi="Arial" w:cs="Arial"/>
              </w:rPr>
              <w:t xml:space="preserve"> - 20</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27EA" w14:textId="77777777" w:rsidR="00614208" w:rsidRPr="00963C91" w:rsidRDefault="00322515" w:rsidP="00C3017E">
            <w:pPr>
              <w:rPr>
                <w:rFonts w:ascii="Arial" w:eastAsia="Arial" w:hAnsi="Arial" w:cs="Arial"/>
              </w:rPr>
            </w:pPr>
            <w:r>
              <w:rPr>
                <w:rFonts w:ascii="Arial" w:eastAsia="Arial" w:hAnsi="Arial" w:cs="Arial"/>
              </w:rPr>
              <w:t>£</w:t>
            </w:r>
            <w:r w:rsidR="00C3017E">
              <w:rPr>
                <w:rFonts w:ascii="Arial" w:eastAsia="Arial" w:hAnsi="Arial" w:cs="Arial"/>
              </w:rPr>
              <w:t>13,200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0DBE6" w14:textId="77777777" w:rsidR="00614208" w:rsidRDefault="00243DAD">
            <w:pPr>
              <w:rPr>
                <w:rFonts w:ascii="Arial" w:eastAsia="Arial" w:hAnsi="Arial" w:cs="Arial"/>
              </w:rPr>
            </w:pPr>
            <w:r>
              <w:rPr>
                <w:rFonts w:ascii="Arial" w:eastAsia="Arial" w:hAnsi="Arial" w:cs="Arial"/>
              </w:rPr>
              <w:t>July 2019</w:t>
            </w:r>
          </w:p>
        </w:tc>
      </w:tr>
      <w:tr w:rsidR="00614208" w14:paraId="7341F013"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B1457B1" w14:textId="77777777" w:rsidR="00614208" w:rsidRDefault="00C3017E">
            <w:pPr>
              <w:rPr>
                <w:rFonts w:ascii="Arial" w:eastAsia="Arial" w:hAnsi="Arial" w:cs="Arial"/>
              </w:rPr>
            </w:pPr>
            <w:r>
              <w:rPr>
                <w:rFonts w:ascii="Arial" w:eastAsia="Arial" w:hAnsi="Arial" w:cs="Arial"/>
              </w:rPr>
              <w:t>105</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A208" w14:textId="77777777" w:rsidR="00614208" w:rsidRPr="00963C91" w:rsidRDefault="00C3017E">
            <w:pPr>
              <w:rPr>
                <w:rFonts w:ascii="Arial" w:eastAsia="Arial" w:hAnsi="Arial" w:cs="Arial"/>
              </w:rPr>
            </w:pPr>
            <w:r>
              <w:rPr>
                <w:rFonts w:ascii="Arial" w:eastAsia="Arial" w:hAnsi="Arial" w:cs="Arial"/>
              </w:rPr>
              <w:t>8</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15802" w14:textId="77777777" w:rsidR="00614208" w:rsidRDefault="00243DAD">
            <w:pPr>
              <w:rPr>
                <w:rFonts w:ascii="Arial" w:eastAsia="Arial" w:hAnsi="Arial" w:cs="Arial"/>
              </w:rPr>
            </w:pPr>
            <w:r>
              <w:rPr>
                <w:rFonts w:ascii="Arial" w:eastAsia="Arial" w:hAnsi="Arial" w:cs="Arial"/>
              </w:rPr>
              <w:t>July 2020</w:t>
            </w:r>
          </w:p>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54C38DA"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Attainment 2018 (Based on Y6 results)</w:t>
            </w:r>
          </w:p>
        </w:tc>
      </w:tr>
      <w:tr w:rsidR="00614208" w14:paraId="2C0235B4" w14:textId="77777777">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05F336" w14:textId="77777777" w:rsidR="00614208" w:rsidRDefault="00322515">
            <w:pPr>
              <w:jc w:val="center"/>
              <w:rPr>
                <w:rFonts w:ascii="Arial" w:eastAsia="Arial" w:hAnsi="Arial" w:cs="Arial"/>
                <w:i/>
                <w:sz w:val="18"/>
                <w:szCs w:val="18"/>
              </w:rPr>
            </w:pPr>
            <w:proofErr w:type="spellStart"/>
            <w:r>
              <w:rPr>
                <w:rFonts w:ascii="Arial" w:eastAsia="Arial" w:hAnsi="Arial" w:cs="Arial"/>
                <w:i/>
                <w:sz w:val="18"/>
                <w:szCs w:val="18"/>
              </w:rPr>
              <w:t>Hennock</w:t>
            </w:r>
            <w:r w:rsidR="00E83EC5">
              <w:rPr>
                <w:rFonts w:ascii="Arial" w:eastAsia="Arial" w:hAnsi="Arial" w:cs="Arial"/>
                <w:i/>
                <w:sz w:val="18"/>
                <w:szCs w:val="18"/>
              </w:rPr>
              <w:t>’s</w:t>
            </w:r>
            <w:proofErr w:type="spellEnd"/>
            <w:r w:rsidR="00E83EC5">
              <w:rPr>
                <w:rFonts w:ascii="Arial" w:eastAsia="Arial" w:hAnsi="Arial" w:cs="Arial"/>
                <w:i/>
                <w:sz w:val="18"/>
                <w:szCs w:val="18"/>
              </w:rPr>
              <w:t xml:space="preserve"> </w:t>
            </w:r>
            <w:r w:rsidR="009A3DB0">
              <w:rPr>
                <w:rFonts w:ascii="Arial" w:eastAsia="Arial" w:hAnsi="Arial" w:cs="Arial"/>
                <w:i/>
                <w:sz w:val="18"/>
                <w:szCs w:val="18"/>
              </w:rPr>
              <w:t>figures for pupils eligible for PP</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45C7F5E7"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35237C8" w14:textId="77777777" w:rsidR="00243DAD" w:rsidRPr="00C3017E" w:rsidRDefault="00C3017E" w:rsidP="00243DAD">
            <w:pPr>
              <w:ind w:left="187"/>
              <w:jc w:val="center"/>
              <w:rPr>
                <w:rFonts w:ascii="Arial" w:eastAsia="Arial" w:hAnsi="Arial" w:cs="Arial"/>
              </w:rPr>
            </w:pPr>
            <w:r>
              <w:rPr>
                <w:rFonts w:ascii="Arial" w:eastAsia="Arial" w:hAnsi="Arial" w:cs="Arial"/>
              </w:rPr>
              <w:t>100%</w:t>
            </w:r>
          </w:p>
        </w:tc>
        <w:tc>
          <w:tcPr>
            <w:tcW w:w="6377" w:type="dxa"/>
            <w:shd w:val="clear" w:color="auto" w:fill="F2F2F2" w:themeFill="background1" w:themeFillShade="F2"/>
            <w:tcMar>
              <w:top w:w="57" w:type="dxa"/>
              <w:left w:w="108" w:type="dxa"/>
              <w:bottom w:w="57" w:type="dxa"/>
              <w:right w:w="108" w:type="dxa"/>
            </w:tcMar>
          </w:tcPr>
          <w:p w14:paraId="3D85CA24" w14:textId="77777777" w:rsidR="00243DAD" w:rsidRDefault="00243DAD" w:rsidP="00243DAD">
            <w:pPr>
              <w:jc w:val="center"/>
              <w:rPr>
                <w:rFonts w:ascii="Arial" w:hAnsi="Arial" w:cs="Arial"/>
              </w:rPr>
            </w:pPr>
            <w:r>
              <w:rPr>
                <w:rFonts w:ascii="Arial" w:hAnsi="Arial" w:cs="Arial"/>
              </w:rPr>
              <w:t>73%</w:t>
            </w:r>
          </w:p>
        </w:tc>
      </w:tr>
      <w:tr w:rsidR="00243DAD" w14:paraId="65A49DCA"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1CD78220"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F393A7F" w14:textId="77777777" w:rsidR="00243DAD" w:rsidRPr="004B76AE" w:rsidRDefault="00C3017E" w:rsidP="00243DAD">
            <w:pPr>
              <w:ind w:left="187"/>
              <w:jc w:val="center"/>
              <w:rPr>
                <w:rFonts w:ascii="Arial" w:eastAsia="Arial" w:hAnsi="Arial" w:cs="Arial"/>
              </w:rPr>
            </w:pPr>
            <w:r>
              <w:rPr>
                <w:rFonts w:ascii="Arial" w:eastAsia="Arial" w:hAnsi="Arial" w:cs="Arial"/>
              </w:rPr>
              <w:t>100%</w:t>
            </w:r>
          </w:p>
        </w:tc>
        <w:tc>
          <w:tcPr>
            <w:tcW w:w="6377" w:type="dxa"/>
            <w:shd w:val="clear" w:color="auto" w:fill="F2F2F2" w:themeFill="background1" w:themeFillShade="F2"/>
            <w:tcMar>
              <w:top w:w="57" w:type="dxa"/>
              <w:left w:w="108" w:type="dxa"/>
              <w:bottom w:w="57" w:type="dxa"/>
              <w:right w:w="108" w:type="dxa"/>
            </w:tcMar>
          </w:tcPr>
          <w:p w14:paraId="035F0F82" w14:textId="77777777" w:rsidR="00243DAD" w:rsidRDefault="00243DAD" w:rsidP="00243DAD">
            <w:pPr>
              <w:jc w:val="center"/>
              <w:rPr>
                <w:rFonts w:ascii="Arial" w:hAnsi="Arial" w:cs="Arial"/>
              </w:rPr>
            </w:pPr>
            <w:r>
              <w:rPr>
                <w:rFonts w:ascii="Arial" w:hAnsi="Arial" w:cs="Arial"/>
              </w:rPr>
              <w:t>78%</w:t>
            </w:r>
          </w:p>
        </w:tc>
      </w:tr>
      <w:tr w:rsidR="00243DAD" w14:paraId="0B82CCD1"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0E5E28A8"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0B7AE7F6" w14:textId="77777777" w:rsidR="00243DAD" w:rsidRPr="004B76AE" w:rsidRDefault="00C3017E" w:rsidP="00243DAD">
            <w:pPr>
              <w:ind w:left="187"/>
              <w:jc w:val="center"/>
              <w:rPr>
                <w:rFonts w:ascii="Arial" w:eastAsia="Arial" w:hAnsi="Arial" w:cs="Arial"/>
              </w:rPr>
            </w:pPr>
            <w:r>
              <w:rPr>
                <w:rFonts w:ascii="Arial" w:eastAsia="Arial" w:hAnsi="Arial" w:cs="Arial"/>
              </w:rPr>
              <w:t>100%</w:t>
            </w:r>
          </w:p>
        </w:tc>
        <w:tc>
          <w:tcPr>
            <w:tcW w:w="6377" w:type="dxa"/>
            <w:shd w:val="clear" w:color="auto" w:fill="F2F2F2" w:themeFill="background1" w:themeFillShade="F2"/>
            <w:tcMar>
              <w:top w:w="57" w:type="dxa"/>
              <w:left w:w="108" w:type="dxa"/>
              <w:bottom w:w="57" w:type="dxa"/>
              <w:right w:w="108" w:type="dxa"/>
            </w:tcMar>
          </w:tcPr>
          <w:p w14:paraId="7760324C" w14:textId="77777777" w:rsidR="00243DAD" w:rsidRDefault="00243DAD" w:rsidP="00243DAD">
            <w:pPr>
              <w:jc w:val="center"/>
              <w:rPr>
                <w:rFonts w:ascii="Arial" w:hAnsi="Arial" w:cs="Arial"/>
              </w:rPr>
            </w:pPr>
            <w:r>
              <w:rPr>
                <w:rFonts w:ascii="Arial" w:hAnsi="Arial" w:cs="Arial"/>
              </w:rPr>
              <w:t>79%</w:t>
            </w:r>
          </w:p>
        </w:tc>
      </w:tr>
    </w:tbl>
    <w:p w14:paraId="0A37501D"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68E52399"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2DC41FC5"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6479986D"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AB6C7B"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8FFF7" w14:textId="77777777" w:rsidR="00614208" w:rsidRDefault="00347EDC">
            <w:pPr>
              <w:rPr>
                <w:rFonts w:ascii="Arial" w:eastAsia="Arial" w:hAnsi="Arial" w:cs="Arial"/>
                <w:sz w:val="18"/>
                <w:szCs w:val="18"/>
              </w:rPr>
            </w:pPr>
            <w:r w:rsidRPr="00A94067">
              <w:rPr>
                <w:rFonts w:ascii="Arial" w:eastAsia="Arial" w:hAnsi="Arial" w:cs="Arial"/>
                <w:sz w:val="18"/>
                <w:szCs w:val="18"/>
              </w:rPr>
              <w:t>Some pupil premium children are achieving below</w:t>
            </w:r>
            <w:r w:rsidR="00322515">
              <w:rPr>
                <w:rFonts w:ascii="Arial" w:eastAsia="Arial" w:hAnsi="Arial" w:cs="Arial"/>
                <w:sz w:val="18"/>
                <w:szCs w:val="18"/>
              </w:rPr>
              <w:t xml:space="preserve"> the national average in writing</w:t>
            </w:r>
          </w:p>
        </w:tc>
      </w:tr>
      <w:tr w:rsidR="00614208" w14:paraId="15B4A0C6"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0516B26E"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22806C" w14:textId="77777777" w:rsidR="00614208" w:rsidRDefault="00C3017E">
            <w:pPr>
              <w:tabs>
                <w:tab w:val="left" w:pos="60"/>
                <w:tab w:val="left" w:pos="426"/>
              </w:tabs>
              <w:ind w:left="426" w:hanging="284"/>
              <w:rPr>
                <w:rFonts w:ascii="Arial" w:eastAsia="Arial" w:hAnsi="Arial" w:cs="Arial"/>
                <w:b/>
              </w:rPr>
            </w:pPr>
            <w:r>
              <w:rPr>
                <w:rFonts w:ascii="Arial" w:eastAsia="Arial" w:hAnsi="Arial" w:cs="Arial"/>
                <w:b/>
              </w:rPr>
              <w:t>B</w:t>
            </w:r>
            <w:r w:rsidR="009A3DB0">
              <w:rPr>
                <w:rFonts w:ascii="Arial" w:eastAsia="Arial" w:hAnsi="Arial" w:cs="Arial"/>
                <w:b/>
              </w:rPr>
              <w:t xml:space="preserve">.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0D4A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347EDC" w14:paraId="682D5793"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E643BF" w14:textId="77777777" w:rsidR="00347EDC" w:rsidRDefault="00C3017E">
            <w:pPr>
              <w:tabs>
                <w:tab w:val="left" w:pos="60"/>
                <w:tab w:val="left" w:pos="426"/>
              </w:tabs>
              <w:ind w:left="426" w:hanging="284"/>
              <w:rPr>
                <w:rFonts w:ascii="Arial" w:eastAsia="Arial" w:hAnsi="Arial" w:cs="Arial"/>
                <w:b/>
              </w:rPr>
            </w:pPr>
            <w:r>
              <w:rPr>
                <w:rFonts w:ascii="Arial" w:eastAsia="Arial" w:hAnsi="Arial" w:cs="Arial"/>
                <w:b/>
              </w:rPr>
              <w:t>C</w:t>
            </w:r>
            <w:r w:rsidR="00347EDC">
              <w:rPr>
                <w:rFonts w:ascii="Arial" w:eastAsia="Arial" w:hAnsi="Arial" w:cs="Arial"/>
                <w:b/>
              </w:rPr>
              <w:t>.</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83EAC" w14:textId="77777777" w:rsidR="00347EDC" w:rsidRPr="00963C91" w:rsidRDefault="00F83A7D" w:rsidP="00E8750C">
            <w:pPr>
              <w:rPr>
                <w:rFonts w:ascii="Arial" w:eastAsia="Arial" w:hAnsi="Arial" w:cs="Arial"/>
                <w:sz w:val="18"/>
                <w:szCs w:val="18"/>
              </w:rPr>
            </w:pPr>
            <w:r>
              <w:rPr>
                <w:rFonts w:ascii="Arial" w:eastAsia="Arial" w:hAnsi="Arial" w:cs="Arial"/>
                <w:sz w:val="18"/>
                <w:szCs w:val="18"/>
              </w:rPr>
              <w:t>Eligible pupils are more likely to suffer from attendance problems and remain a constant focus</w:t>
            </w:r>
          </w:p>
        </w:tc>
      </w:tr>
      <w:tr w:rsidR="00614208" w14:paraId="674133A3"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1B76DB9"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2EB378F"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7CBB659"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A05A809"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5A0FAE"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6FFC0775" w14:textId="77777777" w:rsidR="00347EDC" w:rsidRDefault="00F83A7D" w:rsidP="00347EDC">
            <w:pPr>
              <w:rPr>
                <w:rFonts w:ascii="Arial" w:eastAsia="Arial" w:hAnsi="Arial" w:cs="Arial"/>
                <w:sz w:val="18"/>
                <w:szCs w:val="18"/>
              </w:rPr>
            </w:pPr>
            <w:r>
              <w:rPr>
                <w:rFonts w:ascii="Arial" w:eastAsia="Arial" w:hAnsi="Arial" w:cs="Arial"/>
                <w:sz w:val="18"/>
                <w:szCs w:val="18"/>
              </w:rPr>
              <w:t>Writing</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6A764"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th non-eligible peers in maths</w:t>
            </w:r>
            <w:r w:rsidRPr="00A94067">
              <w:rPr>
                <w:rFonts w:ascii="Arial" w:eastAsia="Arial" w:hAnsi="Arial" w:cs="Arial"/>
                <w:sz w:val="18"/>
                <w:szCs w:val="18"/>
              </w:rPr>
              <w:t xml:space="preserve"> across the school</w:t>
            </w:r>
          </w:p>
          <w:p w14:paraId="0EA6C32D"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maths</w:t>
            </w:r>
            <w:r w:rsidRPr="00A94067">
              <w:rPr>
                <w:rFonts w:ascii="Arial" w:eastAsia="Arial" w:hAnsi="Arial" w:cs="Arial"/>
                <w:sz w:val="18"/>
                <w:szCs w:val="18"/>
              </w:rPr>
              <w:t xml:space="preserve"> is at least in line with National at the end of KS2</w:t>
            </w:r>
          </w:p>
          <w:p w14:paraId="4D6C2CC2"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3506758C"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42B617B8"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C3017E" w14:paraId="18E6A9D8"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39BBE3" w14:textId="77777777" w:rsidR="00C3017E" w:rsidRDefault="00C3017E" w:rsidP="00C3017E">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E9D4E6" w14:textId="77777777" w:rsidR="00C3017E" w:rsidRDefault="00C3017E" w:rsidP="00C3017E">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41C8F396" w14:textId="77777777" w:rsidR="00C3017E" w:rsidRDefault="00C3017E" w:rsidP="00C3017E">
            <w:pPr>
              <w:rPr>
                <w:rFonts w:ascii="Arial" w:eastAsia="Arial" w:hAnsi="Arial" w:cs="Arial"/>
                <w:sz w:val="18"/>
                <w:szCs w:val="18"/>
              </w:rPr>
            </w:pP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F6739" w14:textId="77777777" w:rsidR="00C3017E" w:rsidRPr="00963C91" w:rsidRDefault="00C3017E" w:rsidP="00C3017E">
            <w:pPr>
              <w:pStyle w:val="ListParagraph"/>
              <w:numPr>
                <w:ilvl w:val="0"/>
                <w:numId w:val="7"/>
              </w:numPr>
              <w:rPr>
                <w:rFonts w:ascii="Arial" w:eastAsia="Arial" w:hAnsi="Arial" w:cs="Arial"/>
                <w:sz w:val="18"/>
                <w:szCs w:val="18"/>
              </w:rPr>
            </w:pPr>
            <w:r w:rsidRPr="00963C91">
              <w:rPr>
                <w:rFonts w:ascii="Arial" w:eastAsia="Arial" w:hAnsi="Arial" w:cs="Arial"/>
                <w:sz w:val="18"/>
                <w:szCs w:val="18"/>
              </w:rPr>
              <w:t>Pupils will be identified th</w:t>
            </w:r>
            <w:r>
              <w:rPr>
                <w:rFonts w:ascii="Arial" w:eastAsia="Arial" w:hAnsi="Arial" w:cs="Arial"/>
                <w:sz w:val="18"/>
                <w:szCs w:val="18"/>
              </w:rPr>
              <w:t xml:space="preserve">rough Boxall profiling who </w:t>
            </w:r>
            <w:proofErr w:type="gramStart"/>
            <w:r>
              <w:rPr>
                <w:rFonts w:ascii="Arial" w:eastAsia="Arial" w:hAnsi="Arial" w:cs="Arial"/>
                <w:sz w:val="18"/>
                <w:szCs w:val="18"/>
              </w:rPr>
              <w:t>need SEMH</w:t>
            </w:r>
            <w:proofErr w:type="gramEnd"/>
            <w:r>
              <w:rPr>
                <w:rFonts w:ascii="Arial" w:eastAsia="Arial" w:hAnsi="Arial" w:cs="Arial"/>
                <w:sz w:val="18"/>
                <w:szCs w:val="18"/>
              </w:rPr>
              <w:t xml:space="preserve"> </w:t>
            </w:r>
            <w:r w:rsidRPr="00963C91">
              <w:rPr>
                <w:rFonts w:ascii="Arial" w:eastAsia="Arial" w:hAnsi="Arial" w:cs="Arial"/>
                <w:sz w:val="18"/>
                <w:szCs w:val="18"/>
              </w:rPr>
              <w:t>support.</w:t>
            </w:r>
          </w:p>
          <w:p w14:paraId="72A3D3EC" w14:textId="77777777" w:rsidR="00C3017E" w:rsidRDefault="00C3017E" w:rsidP="00C3017E">
            <w:pPr>
              <w:rPr>
                <w:rFonts w:ascii="Arial" w:eastAsia="Arial" w:hAnsi="Arial" w:cs="Arial"/>
                <w:sz w:val="18"/>
                <w:szCs w:val="18"/>
              </w:rPr>
            </w:pPr>
          </w:p>
          <w:p w14:paraId="166AFFF3" w14:textId="77777777" w:rsidR="00C3017E" w:rsidRPr="00347EDC" w:rsidRDefault="00C3017E" w:rsidP="00C3017E">
            <w:pPr>
              <w:pStyle w:val="ListParagraph"/>
              <w:numPr>
                <w:ilvl w:val="0"/>
                <w:numId w:val="7"/>
              </w:numPr>
              <w:rPr>
                <w:rFonts w:ascii="Arial" w:eastAsia="Arial" w:hAnsi="Arial" w:cs="Arial"/>
                <w:sz w:val="18"/>
                <w:szCs w:val="18"/>
              </w:rPr>
            </w:pPr>
            <w:r w:rsidRPr="00347EDC">
              <w:rPr>
                <w:rFonts w:ascii="Arial" w:eastAsia="Arial" w:hAnsi="Arial" w:cs="Arial"/>
                <w:sz w:val="18"/>
                <w:szCs w:val="18"/>
              </w:rPr>
              <w:lastRenderedPageBreak/>
              <w:t xml:space="preserve">Pupils will access the Link Academy Inclusion Hub, Early help, Play Therapy, SEMH interventions e.g. Lego therapy, Therapeutic Play </w:t>
            </w:r>
            <w:proofErr w:type="spellStart"/>
            <w:r w:rsidRPr="00347EDC">
              <w:rPr>
                <w:rFonts w:ascii="Arial" w:eastAsia="Arial" w:hAnsi="Arial" w:cs="Arial"/>
                <w:sz w:val="18"/>
                <w:szCs w:val="18"/>
              </w:rPr>
              <w:t>etc</w:t>
            </w:r>
            <w:proofErr w:type="spellEnd"/>
          </w:p>
        </w:tc>
      </w:tr>
      <w:tr w:rsidR="00C3017E" w14:paraId="4981C5B5"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0B940D" w14:textId="77777777" w:rsidR="00C3017E" w:rsidRDefault="00C3017E" w:rsidP="00C3017E">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818DAC" w14:textId="77777777" w:rsidR="00C3017E" w:rsidRPr="00A94067" w:rsidRDefault="00C3017E" w:rsidP="00C3017E">
            <w:pPr>
              <w:rPr>
                <w:rFonts w:ascii="Arial" w:eastAsia="Arial" w:hAnsi="Arial" w:cs="Arial"/>
                <w:sz w:val="18"/>
                <w:szCs w:val="18"/>
              </w:rPr>
            </w:pPr>
            <w:r>
              <w:rPr>
                <w:rFonts w:ascii="Arial" w:eastAsia="Arial" w:hAnsi="Arial" w:cs="Arial"/>
                <w:sz w:val="18"/>
                <w:szCs w:val="18"/>
              </w:rPr>
              <w:t>Pupil’s eligible for PP have attendance rates in line with their peers.</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05E43" w14:textId="77777777" w:rsidR="00C3017E" w:rsidRDefault="00C3017E" w:rsidP="00C3017E">
            <w:pPr>
              <w:pStyle w:val="ListParagraph"/>
              <w:numPr>
                <w:ilvl w:val="0"/>
                <w:numId w:val="7"/>
              </w:numPr>
              <w:rPr>
                <w:rFonts w:ascii="Arial" w:eastAsia="Arial" w:hAnsi="Arial" w:cs="Arial"/>
                <w:sz w:val="18"/>
                <w:szCs w:val="18"/>
              </w:rPr>
            </w:pPr>
            <w:r>
              <w:rPr>
                <w:rFonts w:ascii="Arial" w:eastAsia="Arial" w:hAnsi="Arial" w:cs="Arial"/>
                <w:sz w:val="18"/>
                <w:szCs w:val="18"/>
              </w:rPr>
              <w:t>End of year attendance shows eligible children in line or above non-eligible children.</w:t>
            </w:r>
          </w:p>
          <w:p w14:paraId="2E84913F" w14:textId="77777777" w:rsidR="00C3017E" w:rsidRPr="00347EDC" w:rsidRDefault="00C3017E" w:rsidP="00C3017E">
            <w:pPr>
              <w:pStyle w:val="ListParagraph"/>
              <w:numPr>
                <w:ilvl w:val="0"/>
                <w:numId w:val="7"/>
              </w:numPr>
              <w:rPr>
                <w:rFonts w:ascii="Arial" w:eastAsia="Arial" w:hAnsi="Arial" w:cs="Arial"/>
                <w:sz w:val="18"/>
                <w:szCs w:val="18"/>
              </w:rPr>
            </w:pPr>
            <w:r>
              <w:rPr>
                <w:rFonts w:ascii="Arial" w:eastAsia="Arial" w:hAnsi="Arial" w:cs="Arial"/>
                <w:sz w:val="18"/>
                <w:szCs w:val="18"/>
              </w:rPr>
              <w:t>Family support interventions identified and in place for families in need.</w:t>
            </w:r>
          </w:p>
        </w:tc>
      </w:tr>
    </w:tbl>
    <w:p w14:paraId="0E27B00A"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17A08FBD"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780D432F"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4757A54D" w14:textId="77777777" w:rsidTr="00CE411E">
        <w:trPr>
          <w:trHeight w:val="280"/>
        </w:trPr>
        <w:tc>
          <w:tcPr>
            <w:tcW w:w="2235" w:type="dxa"/>
            <w:tcMar>
              <w:top w:w="57" w:type="dxa"/>
              <w:left w:w="108" w:type="dxa"/>
              <w:bottom w:w="57" w:type="dxa"/>
              <w:right w:w="108" w:type="dxa"/>
            </w:tcMar>
          </w:tcPr>
          <w:p w14:paraId="68E2604B" w14:textId="77777777" w:rsidR="00B34536" w:rsidRDefault="00B00F73" w:rsidP="00B34536">
            <w:pPr>
              <w:rPr>
                <w:rFonts w:ascii="Arial" w:hAnsi="Arial" w:cs="Arial"/>
                <w:b/>
                <w:bCs/>
                <w:sz w:val="18"/>
                <w:szCs w:val="18"/>
              </w:rPr>
            </w:pPr>
            <w:r>
              <w:rPr>
                <w:rFonts w:ascii="Arial" w:hAnsi="Arial" w:cs="Arial"/>
                <w:b/>
                <w:bCs/>
                <w:sz w:val="18"/>
                <w:szCs w:val="18"/>
              </w:rPr>
              <w:t>Improved attainment in writing</w:t>
            </w:r>
            <w:r w:rsidR="00B34536">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021B2233"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60061E4C" w14:textId="77777777" w:rsidR="00B34536" w:rsidRDefault="00B34536" w:rsidP="00B34536">
            <w:pPr>
              <w:rPr>
                <w:rStyle w:val="eop"/>
                <w:rFonts w:ascii="Arial" w:hAnsi="Arial" w:cs="Arial"/>
                <w:color w:val="000000"/>
                <w:sz w:val="20"/>
                <w:szCs w:val="20"/>
                <w:shd w:val="clear" w:color="auto" w:fill="FFFFFF"/>
              </w:rPr>
            </w:pPr>
          </w:p>
          <w:p w14:paraId="1833EA4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7BEA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E4A9CD"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F6584BE"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4EAFD9C"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4B94D5A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DEEC66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656B9A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5FB081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49F31C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312826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486C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01652C"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B99056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299C43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DDBEF0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61D77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CF2D8B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FB7827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FC3994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562CB0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CE0A4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EBF3C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D98A12B"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C65F471"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2946DB82" w14:textId="77777777" w:rsidR="00B34536" w:rsidRPr="008D462C" w:rsidRDefault="00B34536" w:rsidP="00B34536">
            <w:pPr>
              <w:rPr>
                <w:rFonts w:ascii="Arial" w:hAnsi="Arial" w:cs="Arial"/>
                <w:sz w:val="18"/>
                <w:szCs w:val="18"/>
              </w:rPr>
            </w:pPr>
          </w:p>
          <w:p w14:paraId="5066CF13"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5997CC1D" w14:textId="77777777" w:rsidR="00B34536" w:rsidRPr="008D462C" w:rsidRDefault="00B34536" w:rsidP="00B34536">
            <w:pPr>
              <w:rPr>
                <w:rFonts w:ascii="Arial" w:hAnsi="Arial" w:cs="Arial"/>
                <w:sz w:val="18"/>
                <w:szCs w:val="18"/>
              </w:rPr>
            </w:pPr>
          </w:p>
          <w:p w14:paraId="463A45E1"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110FFD37" w14:textId="77777777" w:rsidR="00B34536" w:rsidRPr="008D462C" w:rsidRDefault="00B34536" w:rsidP="00B34536">
            <w:pPr>
              <w:rPr>
                <w:rFonts w:ascii="Arial" w:hAnsi="Arial" w:cs="Arial"/>
                <w:sz w:val="18"/>
                <w:szCs w:val="18"/>
              </w:rPr>
            </w:pPr>
          </w:p>
          <w:p w14:paraId="6CD3F02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6B699379" w14:textId="77777777" w:rsidR="00B34536" w:rsidRPr="008D462C" w:rsidRDefault="00B34536" w:rsidP="00B34536">
            <w:pPr>
              <w:rPr>
                <w:rFonts w:ascii="Arial" w:hAnsi="Arial" w:cs="Arial"/>
                <w:sz w:val="18"/>
                <w:szCs w:val="18"/>
              </w:rPr>
            </w:pPr>
          </w:p>
          <w:p w14:paraId="545D9A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6C3B7C02"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864B6E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AD931D6"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29D6B04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7957B602"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3FE9F23F" w14:textId="77777777" w:rsidR="00B00F73" w:rsidRDefault="00B00F73" w:rsidP="00B34536">
            <w:pPr>
              <w:rPr>
                <w:rFonts w:ascii="Arial" w:hAnsi="Arial" w:cs="Arial"/>
                <w:sz w:val="18"/>
                <w:szCs w:val="18"/>
              </w:rPr>
            </w:pPr>
          </w:p>
          <w:p w14:paraId="1F72F646" w14:textId="77777777" w:rsidR="00B00F73" w:rsidRDefault="00B00F73" w:rsidP="00B34536">
            <w:pPr>
              <w:rPr>
                <w:rFonts w:ascii="Arial" w:hAnsi="Arial" w:cs="Arial"/>
                <w:sz w:val="18"/>
                <w:szCs w:val="18"/>
              </w:rPr>
            </w:pPr>
          </w:p>
          <w:p w14:paraId="08CE6F91" w14:textId="77777777" w:rsidR="00B00F73" w:rsidRDefault="00B00F73" w:rsidP="00B34536">
            <w:pPr>
              <w:rPr>
                <w:rFonts w:ascii="Arial" w:hAnsi="Arial" w:cs="Arial"/>
                <w:sz w:val="18"/>
                <w:szCs w:val="18"/>
              </w:rPr>
            </w:pPr>
          </w:p>
          <w:p w14:paraId="61CDCEAD" w14:textId="77777777" w:rsidR="00B00F73" w:rsidRDefault="00B00F73" w:rsidP="00B34536">
            <w:pPr>
              <w:rPr>
                <w:rFonts w:ascii="Arial" w:hAnsi="Arial" w:cs="Arial"/>
                <w:sz w:val="18"/>
                <w:szCs w:val="18"/>
              </w:rPr>
            </w:pPr>
          </w:p>
          <w:p w14:paraId="6BB9E253" w14:textId="77777777" w:rsidR="00B00F73" w:rsidRDefault="00B00F73" w:rsidP="00B34536">
            <w:pPr>
              <w:rPr>
                <w:rFonts w:ascii="Arial" w:hAnsi="Arial" w:cs="Arial"/>
                <w:sz w:val="18"/>
                <w:szCs w:val="18"/>
              </w:rPr>
            </w:pPr>
          </w:p>
          <w:p w14:paraId="23DE523C" w14:textId="77777777" w:rsidR="00B00F73" w:rsidRDefault="00B00F73" w:rsidP="00B34536">
            <w:pPr>
              <w:rPr>
                <w:rFonts w:ascii="Arial" w:hAnsi="Arial" w:cs="Arial"/>
                <w:sz w:val="18"/>
                <w:szCs w:val="18"/>
              </w:rPr>
            </w:pPr>
          </w:p>
          <w:p w14:paraId="52E56223"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294FBA8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9AF38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07547A01"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5043CB0F"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7D4CCDA"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745931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4F00F8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5AA318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6537F28F"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6DFB9E20" w14:textId="77777777" w:rsidR="00B34536" w:rsidRPr="008D462C" w:rsidRDefault="00B34536" w:rsidP="00B34536">
            <w:pPr>
              <w:rPr>
                <w:rFonts w:ascii="Arial" w:hAnsi="Arial" w:cs="Arial"/>
                <w:b/>
                <w:sz w:val="18"/>
                <w:szCs w:val="18"/>
              </w:rPr>
            </w:pPr>
          </w:p>
          <w:p w14:paraId="111E76F1"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3E7B63CD"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9AF276"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lastRenderedPageBreak/>
              <w:t>Targeted support</w:t>
            </w:r>
          </w:p>
        </w:tc>
      </w:tr>
      <w:tr w:rsidR="00B34536" w14:paraId="0C6AD126"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0FC86193" w14:textId="77777777" w:rsidTr="00696A58">
        <w:trPr>
          <w:trHeight w:val="1820"/>
        </w:trPr>
        <w:tc>
          <w:tcPr>
            <w:tcW w:w="2235" w:type="dxa"/>
            <w:tcMar>
              <w:top w:w="57" w:type="dxa"/>
              <w:left w:w="108" w:type="dxa"/>
              <w:bottom w:w="57" w:type="dxa"/>
              <w:right w:w="108" w:type="dxa"/>
            </w:tcMar>
          </w:tcPr>
          <w:p w14:paraId="4903F138" w14:textId="77777777" w:rsidR="00B34536" w:rsidRDefault="00B00F73" w:rsidP="00B34536">
            <w:pPr>
              <w:rPr>
                <w:rFonts w:ascii="Arial" w:hAnsi="Arial" w:cs="Arial"/>
                <w:b/>
                <w:bCs/>
                <w:sz w:val="18"/>
                <w:szCs w:val="18"/>
              </w:rPr>
            </w:pPr>
            <w:r w:rsidRPr="00B00F73">
              <w:rPr>
                <w:rFonts w:ascii="Arial" w:hAnsi="Arial" w:cs="Arial"/>
                <w:b/>
                <w:bCs/>
                <w:sz w:val="18"/>
                <w:szCs w:val="18"/>
              </w:rPr>
              <w:t>Improved attainment in writing at the end of KS2</w:t>
            </w:r>
          </w:p>
        </w:tc>
        <w:tc>
          <w:tcPr>
            <w:tcW w:w="2409" w:type="dxa"/>
            <w:tcMar>
              <w:top w:w="57" w:type="dxa"/>
              <w:left w:w="108" w:type="dxa"/>
              <w:bottom w:w="57" w:type="dxa"/>
              <w:right w:w="108" w:type="dxa"/>
            </w:tcMar>
          </w:tcPr>
          <w:p w14:paraId="7EEB7E0F" w14:textId="77777777" w:rsidR="00B34536" w:rsidRDefault="00B34536" w:rsidP="00B34536">
            <w:pPr>
              <w:rPr>
                <w:rFonts w:ascii="Arial" w:hAnsi="Arial" w:cs="Arial"/>
                <w:sz w:val="18"/>
                <w:szCs w:val="18"/>
              </w:rPr>
            </w:pPr>
            <w:r>
              <w:rPr>
                <w:rFonts w:ascii="Arial" w:hAnsi="Arial" w:cs="Arial"/>
                <w:sz w:val="18"/>
                <w:szCs w:val="18"/>
              </w:rPr>
              <w:t>Precision Teaching</w:t>
            </w:r>
          </w:p>
          <w:p w14:paraId="70DF9E56" w14:textId="77777777" w:rsidR="00B34536" w:rsidRDefault="00B34536" w:rsidP="00B34536">
            <w:pPr>
              <w:rPr>
                <w:rFonts w:ascii="Arial" w:hAnsi="Arial" w:cs="Arial"/>
                <w:sz w:val="18"/>
                <w:szCs w:val="18"/>
              </w:rPr>
            </w:pPr>
          </w:p>
          <w:p w14:paraId="752C0B45" w14:textId="77777777" w:rsidR="00B34536" w:rsidRDefault="00B34536" w:rsidP="00B34536">
            <w:r>
              <w:t xml:space="preserve">1:1 sessions. 1:1 comprehension/understand </w:t>
            </w:r>
            <w:proofErr w:type="spellStart"/>
            <w:r>
              <w:t>ing</w:t>
            </w:r>
            <w:proofErr w:type="spellEnd"/>
            <w:r>
              <w:t xml:space="preserve"> support</w:t>
            </w:r>
          </w:p>
          <w:p w14:paraId="44E871BC" w14:textId="77777777" w:rsidR="00B34536" w:rsidRDefault="00B34536" w:rsidP="00B34536"/>
          <w:p w14:paraId="15B55126" w14:textId="77777777" w:rsidR="00B34536" w:rsidRDefault="00B34536" w:rsidP="00B34536">
            <w:r>
              <w:t>Pre-Teaching and same day conferencing</w:t>
            </w:r>
          </w:p>
          <w:p w14:paraId="144A5D23" w14:textId="77777777" w:rsidR="00B34536" w:rsidRDefault="00B34536" w:rsidP="00B34536"/>
          <w:p w14:paraId="738610EB" w14:textId="77777777" w:rsidR="00B34536" w:rsidRDefault="00B34536" w:rsidP="00B34536"/>
          <w:p w14:paraId="73CE5561" w14:textId="77777777" w:rsidR="00B34536" w:rsidRDefault="00B34536" w:rsidP="00B34536">
            <w:r>
              <w:t>SATs Booster Club</w:t>
            </w:r>
          </w:p>
          <w:p w14:paraId="637805D2" w14:textId="77777777" w:rsidR="00B34536" w:rsidRDefault="00B34536" w:rsidP="00B34536"/>
          <w:p w14:paraId="4ECA92C8" w14:textId="77777777" w:rsidR="00B34536" w:rsidRDefault="00B34536" w:rsidP="00B34536">
            <w:r>
              <w:t>QFT CPD</w:t>
            </w:r>
          </w:p>
          <w:p w14:paraId="463F29E8" w14:textId="77777777" w:rsidR="00B34536" w:rsidRDefault="00B34536" w:rsidP="00B34536"/>
          <w:p w14:paraId="3B7B4B86" w14:textId="77777777" w:rsidR="00B34536" w:rsidRDefault="00B34536" w:rsidP="00B34536"/>
          <w:p w14:paraId="27F5ACFF" w14:textId="77777777" w:rsidR="00B34536" w:rsidRDefault="00B34536" w:rsidP="00B34536">
            <w:r>
              <w:t>Magenta Principles</w:t>
            </w:r>
          </w:p>
          <w:p w14:paraId="3A0FF5F2" w14:textId="77777777" w:rsidR="00B00F73" w:rsidRDefault="00B00F73" w:rsidP="00B34536"/>
          <w:p w14:paraId="5630AD66" w14:textId="77777777" w:rsidR="00B34536" w:rsidRDefault="00B34536" w:rsidP="00B34536"/>
          <w:p w14:paraId="61829076"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7D9749F9" w14:textId="77777777" w:rsidR="00B34536" w:rsidRPr="00B00F73" w:rsidRDefault="00B34536" w:rsidP="00B34536">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2BA226A1" w14:textId="77777777" w:rsidR="00B34536" w:rsidRPr="00B00F73" w:rsidRDefault="00B34536" w:rsidP="00B34536">
            <w:pPr>
              <w:rPr>
                <w:rFonts w:ascii="Arial" w:hAnsi="Arial" w:cs="Arial"/>
                <w:sz w:val="20"/>
                <w:szCs w:val="20"/>
              </w:rPr>
            </w:pPr>
          </w:p>
          <w:p w14:paraId="17AD93B2" w14:textId="77777777" w:rsidR="00B34536" w:rsidRPr="00B00F73" w:rsidRDefault="00B34536" w:rsidP="00B34536">
            <w:pPr>
              <w:rPr>
                <w:sz w:val="20"/>
                <w:szCs w:val="20"/>
              </w:rPr>
            </w:pPr>
          </w:p>
          <w:p w14:paraId="540DEDEA"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0DE4B5B7" w14:textId="77777777" w:rsidR="00B00F73" w:rsidRPr="00B00F73" w:rsidRDefault="00B00F73" w:rsidP="00B34536">
            <w:pPr>
              <w:rPr>
                <w:rStyle w:val="kx21rb"/>
                <w:rFonts w:ascii="Arial" w:hAnsi="Arial" w:cs="Arial"/>
                <w:color w:val="70757A"/>
                <w:sz w:val="20"/>
                <w:szCs w:val="20"/>
                <w:shd w:val="clear" w:color="auto" w:fill="FFFFFF"/>
              </w:rPr>
            </w:pPr>
          </w:p>
          <w:p w14:paraId="66204FF1" w14:textId="77777777" w:rsidR="00B00F73" w:rsidRPr="00B00F73" w:rsidRDefault="00B00F73" w:rsidP="00B34536">
            <w:pPr>
              <w:rPr>
                <w:rStyle w:val="kx21rb"/>
                <w:rFonts w:ascii="Arial" w:hAnsi="Arial" w:cs="Arial"/>
                <w:color w:val="70757A"/>
                <w:sz w:val="20"/>
                <w:szCs w:val="20"/>
                <w:shd w:val="clear" w:color="auto" w:fill="FFFFFF"/>
              </w:rPr>
            </w:pPr>
          </w:p>
          <w:p w14:paraId="798B74BE"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167F8C08"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tc>
        <w:tc>
          <w:tcPr>
            <w:tcW w:w="3260" w:type="dxa"/>
            <w:shd w:val="clear" w:color="auto" w:fill="auto"/>
            <w:tcMar>
              <w:top w:w="57" w:type="dxa"/>
              <w:left w:w="108" w:type="dxa"/>
              <w:bottom w:w="57" w:type="dxa"/>
              <w:right w:w="108" w:type="dxa"/>
            </w:tcMar>
          </w:tcPr>
          <w:p w14:paraId="0717194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1512BE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ED3C1F"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2DBF0D7D"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6B62F1B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9E150B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2F2C34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42ABBAC"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80A4E5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19219836"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296FEF7D"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6DE4ED7B"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7194DBDC" w14:textId="77777777" w:rsidR="00B34536" w:rsidRPr="008D462C" w:rsidRDefault="00B34536" w:rsidP="00B34536">
            <w:pPr>
              <w:rPr>
                <w:rFonts w:ascii="Arial" w:hAnsi="Arial" w:cs="Arial"/>
                <w:b/>
                <w:sz w:val="18"/>
                <w:szCs w:val="18"/>
              </w:rPr>
            </w:pPr>
          </w:p>
          <w:p w14:paraId="7BF19DA6"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56E30787" w14:textId="77777777" w:rsidR="00B34536" w:rsidRDefault="00B34536" w:rsidP="00B34536">
            <w:pPr>
              <w:rPr>
                <w:rFonts w:ascii="Arial" w:hAnsi="Arial" w:cs="Arial"/>
                <w:sz w:val="18"/>
                <w:szCs w:val="18"/>
              </w:rPr>
            </w:pPr>
            <w:r>
              <w:rPr>
                <w:rFonts w:ascii="Arial" w:hAnsi="Arial" w:cs="Arial"/>
                <w:sz w:val="18"/>
                <w:szCs w:val="18"/>
              </w:rPr>
              <w:t>Termly</w:t>
            </w:r>
          </w:p>
        </w:tc>
      </w:tr>
      <w:tr w:rsidR="00B34536" w14:paraId="00553B2D" w14:textId="777777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0A33B" w14:textId="77777777" w:rsidR="00B34536" w:rsidRDefault="00322515" w:rsidP="00B34536">
            <w:pPr>
              <w:rPr>
                <w:rFonts w:ascii="Arial" w:eastAsia="Arial" w:hAnsi="Arial" w:cs="Arial"/>
                <w:b/>
                <w:sz w:val="24"/>
                <w:szCs w:val="24"/>
              </w:rPr>
            </w:pPr>
            <w:r>
              <w:rPr>
                <w:rFonts w:ascii="Arial" w:eastAsia="Arial" w:hAnsi="Arial" w:cs="Arial"/>
                <w:b/>
                <w:sz w:val="24"/>
                <w:szCs w:val="24"/>
              </w:rPr>
              <w:t>Staffing: £</w:t>
            </w:r>
            <w:r w:rsidR="00C3017E">
              <w:rPr>
                <w:rFonts w:ascii="Arial" w:eastAsia="Arial" w:hAnsi="Arial" w:cs="Arial"/>
                <w:b/>
                <w:sz w:val="24"/>
                <w:szCs w:val="24"/>
              </w:rPr>
              <w:t>5,280</w:t>
            </w:r>
          </w:p>
          <w:p w14:paraId="74037F14" w14:textId="77777777" w:rsidR="00B34536" w:rsidRDefault="00C3017E" w:rsidP="00B34536">
            <w:pPr>
              <w:rPr>
                <w:rFonts w:ascii="Arial" w:eastAsia="Arial" w:hAnsi="Arial" w:cs="Arial"/>
                <w:b/>
                <w:sz w:val="24"/>
                <w:szCs w:val="24"/>
              </w:rPr>
            </w:pPr>
            <w:r>
              <w:rPr>
                <w:rFonts w:ascii="Arial" w:eastAsia="Arial" w:hAnsi="Arial" w:cs="Arial"/>
                <w:b/>
                <w:sz w:val="24"/>
                <w:szCs w:val="24"/>
              </w:rPr>
              <w:t>Resources: £1,320</w:t>
            </w:r>
          </w:p>
          <w:p w14:paraId="769D0D3C" w14:textId="77777777" w:rsidR="00B34536" w:rsidRDefault="00B34536" w:rsidP="00B34536">
            <w:pPr>
              <w:rPr>
                <w:rFonts w:ascii="Arial" w:eastAsia="Arial" w:hAnsi="Arial" w:cs="Arial"/>
                <w:b/>
                <w:sz w:val="24"/>
                <w:szCs w:val="24"/>
              </w:rPr>
            </w:pPr>
          </w:p>
        </w:tc>
      </w:tr>
      <w:tr w:rsidR="00B34536" w14:paraId="6A43EA6C"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C25400"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lastRenderedPageBreak/>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10427957" w14:textId="77777777">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1F4E29"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54CD245A" w14:textId="77777777" w:rsidR="00B34536" w:rsidRDefault="00B34536" w:rsidP="00B34536">
            <w:pP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27094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be identified through Boxall profiling who </w:t>
            </w:r>
            <w:proofErr w:type="gramStart"/>
            <w:r w:rsidRPr="00B01BF5">
              <w:rPr>
                <w:rFonts w:ascii="Arial" w:eastAsia="Arial" w:hAnsi="Arial" w:cs="Arial"/>
                <w:sz w:val="18"/>
                <w:szCs w:val="18"/>
              </w:rPr>
              <w:t>need SEMH</w:t>
            </w:r>
            <w:proofErr w:type="gramEnd"/>
            <w:r w:rsidRPr="00B01BF5">
              <w:rPr>
                <w:rFonts w:ascii="Arial" w:eastAsia="Arial" w:hAnsi="Arial" w:cs="Arial"/>
                <w:sz w:val="18"/>
                <w:szCs w:val="18"/>
              </w:rPr>
              <w:t xml:space="preserve"> support.</w:t>
            </w:r>
          </w:p>
          <w:p w14:paraId="1231BE67" w14:textId="77777777" w:rsidR="00B34536" w:rsidRPr="00B01BF5" w:rsidRDefault="00B34536" w:rsidP="00B34536">
            <w:pPr>
              <w:rPr>
                <w:rFonts w:ascii="Arial" w:eastAsia="Arial" w:hAnsi="Arial" w:cs="Arial"/>
                <w:sz w:val="18"/>
                <w:szCs w:val="18"/>
              </w:rPr>
            </w:pPr>
          </w:p>
          <w:p w14:paraId="0337830A"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B01BF5">
              <w:rPr>
                <w:rFonts w:ascii="Arial" w:eastAsia="Arial" w:hAnsi="Arial" w:cs="Arial"/>
                <w:sz w:val="18"/>
                <w:szCs w:val="18"/>
              </w:rPr>
              <w:t>etc</w:t>
            </w:r>
            <w:proofErr w:type="spellEnd"/>
          </w:p>
          <w:p w14:paraId="36FEB5B0" w14:textId="77777777" w:rsidR="00B34536" w:rsidRDefault="00B34536" w:rsidP="00B34536">
            <w:pPr>
              <w:rPr>
                <w:rFonts w:ascii="Arial" w:eastAsia="Arial" w:hAnsi="Arial" w:cs="Arial"/>
                <w:sz w:val="18"/>
                <w:szCs w:val="18"/>
              </w:rPr>
            </w:pPr>
          </w:p>
          <w:p w14:paraId="06E1E9E1"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30D7AA69" w14:textId="77777777" w:rsidR="00B34536" w:rsidRPr="00963C91" w:rsidRDefault="00B34536" w:rsidP="00B34536">
            <w:pPr>
              <w:rPr>
                <w:rFonts w:ascii="Arial" w:eastAsia="Arial" w:hAnsi="Arial" w:cs="Arial"/>
                <w:sz w:val="18"/>
                <w:szCs w:val="18"/>
              </w:rPr>
            </w:pPr>
          </w:p>
          <w:p w14:paraId="1F75C0E0"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7196D064" w14:textId="77777777" w:rsidR="00B34536" w:rsidRPr="00963C91" w:rsidRDefault="00B34536" w:rsidP="00B34536">
            <w:pPr>
              <w:rPr>
                <w:rFonts w:ascii="Arial" w:eastAsia="Arial" w:hAnsi="Arial" w:cs="Arial"/>
                <w:sz w:val="18"/>
                <w:szCs w:val="18"/>
              </w:rPr>
            </w:pPr>
          </w:p>
          <w:p w14:paraId="34FF1C98"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05020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6D072C0D" w14:textId="77777777" w:rsidR="00B34536" w:rsidRDefault="00B34536" w:rsidP="00B34536">
            <w:pPr>
              <w:rPr>
                <w:rFonts w:ascii="Arial" w:eastAsia="Arial" w:hAnsi="Arial" w:cs="Arial"/>
                <w:sz w:val="18"/>
                <w:szCs w:val="18"/>
              </w:rPr>
            </w:pPr>
          </w:p>
          <w:p w14:paraId="2ED21C2B"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48A21919" w14:textId="77777777" w:rsidR="00B34536" w:rsidRDefault="00B34536" w:rsidP="00B34536">
            <w:pPr>
              <w:rPr>
                <w:rFonts w:ascii="Arial" w:hAnsi="Arial" w:cs="Arial"/>
                <w:sz w:val="18"/>
                <w:szCs w:val="18"/>
              </w:rPr>
            </w:pPr>
          </w:p>
          <w:p w14:paraId="0EDA33B1"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2654BE" w14:textId="77777777" w:rsidR="00B34536" w:rsidRDefault="00B34536" w:rsidP="00B34536">
            <w:pPr>
              <w:rPr>
                <w:rFonts w:ascii="Arial" w:eastAsia="Arial" w:hAnsi="Arial" w:cs="Arial"/>
                <w:sz w:val="18"/>
                <w:szCs w:val="18"/>
              </w:rPr>
            </w:pPr>
            <w:bookmarkStart w:id="1" w:name="_gjdgxs" w:colFirst="0" w:colLast="0"/>
            <w:bookmarkEnd w:id="1"/>
            <w:r>
              <w:rPr>
                <w:rFonts w:ascii="Arial" w:eastAsia="Arial" w:hAnsi="Arial" w:cs="Arial"/>
                <w:sz w:val="18"/>
                <w:szCs w:val="18"/>
              </w:rPr>
              <w:t>Boxall Profile reviews termly</w:t>
            </w:r>
          </w:p>
          <w:p w14:paraId="6BD18F9B" w14:textId="77777777" w:rsidR="00B34536" w:rsidRDefault="00B34536" w:rsidP="00B34536">
            <w:pPr>
              <w:rPr>
                <w:rFonts w:ascii="Arial" w:eastAsia="Arial" w:hAnsi="Arial" w:cs="Arial"/>
                <w:sz w:val="18"/>
                <w:szCs w:val="18"/>
              </w:rPr>
            </w:pPr>
          </w:p>
          <w:p w14:paraId="6408CF0C"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238601FE"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D41F6"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AE3EF7" w14:paraId="57A5FB0F" w14:textId="77777777" w:rsidTr="003D695A">
        <w:trPr>
          <w:trHeight w:val="780"/>
        </w:trPr>
        <w:tc>
          <w:tcPr>
            <w:tcW w:w="2235" w:type="dxa"/>
            <w:tcBorders>
              <w:top w:val="nil"/>
              <w:left w:val="single" w:sz="6" w:space="0" w:color="auto"/>
              <w:bottom w:val="single" w:sz="6" w:space="0" w:color="auto"/>
              <w:right w:val="single" w:sz="6" w:space="0" w:color="auto"/>
            </w:tcBorders>
            <w:shd w:val="clear" w:color="auto" w:fill="auto"/>
            <w:tcMar>
              <w:top w:w="57" w:type="dxa"/>
              <w:left w:w="108" w:type="dxa"/>
              <w:bottom w:w="57" w:type="dxa"/>
              <w:right w:w="108" w:type="dxa"/>
            </w:tcMar>
          </w:tcPr>
          <w:p w14:paraId="462AD1F1" w14:textId="77777777" w:rsidR="00AE3EF7" w:rsidRDefault="00AE3EF7" w:rsidP="00AE3EF7">
            <w:pPr>
              <w:pStyle w:val="paragraph"/>
              <w:spacing w:before="0" w:beforeAutospacing="0" w:after="0" w:afterAutospacing="0"/>
              <w:textAlignment w:val="baseline"/>
              <w:divId w:val="1986738817"/>
              <w:rPr>
                <w:rFonts w:ascii="Segoe UI" w:hAnsi="Segoe UI" w:cs="Segoe UI"/>
                <w:sz w:val="18"/>
                <w:szCs w:val="18"/>
              </w:rPr>
            </w:pPr>
            <w:r>
              <w:rPr>
                <w:rStyle w:val="normaltextrun"/>
                <w:rFonts w:ascii="Arial" w:hAnsi="Arial" w:cs="Arial"/>
                <w:b/>
                <w:bCs/>
                <w:sz w:val="18"/>
                <w:szCs w:val="18"/>
              </w:rPr>
              <w:t>Increased attendance rates for pupils eligible for PP.</w:t>
            </w:r>
            <w:r>
              <w:rPr>
                <w:rStyle w:val="eop"/>
                <w:rFonts w:ascii="Arial" w:hAnsi="Arial" w:cs="Arial"/>
                <w:sz w:val="18"/>
                <w:szCs w:val="18"/>
              </w:rPr>
              <w:t> </w:t>
            </w:r>
          </w:p>
        </w:tc>
        <w:tc>
          <w:tcPr>
            <w:tcW w:w="2409" w:type="dxa"/>
            <w:tcBorders>
              <w:top w:val="nil"/>
              <w:left w:val="nil"/>
              <w:bottom w:val="single" w:sz="6" w:space="0" w:color="auto"/>
              <w:right w:val="single" w:sz="6" w:space="0" w:color="auto"/>
            </w:tcBorders>
            <w:shd w:val="clear" w:color="auto" w:fill="auto"/>
            <w:tcMar>
              <w:top w:w="57" w:type="dxa"/>
              <w:left w:w="108" w:type="dxa"/>
              <w:bottom w:w="57" w:type="dxa"/>
              <w:right w:w="108" w:type="dxa"/>
            </w:tcMar>
          </w:tcPr>
          <w:p w14:paraId="6100E603" w14:textId="77777777" w:rsidR="00AE3EF7" w:rsidRDefault="00AE3EF7" w:rsidP="00AE3EF7">
            <w:pPr>
              <w:pStyle w:val="paragraph"/>
              <w:spacing w:before="0" w:beforeAutospacing="0" w:after="0" w:afterAutospacing="0"/>
              <w:textAlignment w:val="baseline"/>
              <w:divId w:val="879896254"/>
              <w:rPr>
                <w:rFonts w:ascii="Segoe UI" w:hAnsi="Segoe UI" w:cs="Segoe UI"/>
                <w:sz w:val="18"/>
                <w:szCs w:val="18"/>
              </w:rPr>
            </w:pPr>
            <w:r>
              <w:rPr>
                <w:rStyle w:val="normaltextrun"/>
                <w:rFonts w:ascii="Arial" w:hAnsi="Arial" w:cs="Arial"/>
                <w:sz w:val="18"/>
                <w:szCs w:val="18"/>
              </w:rPr>
              <w:t>Close monitoring of attendance for PP pupils to identify those with poor attendance (rag rated amber for 92% - 95%, and red for below 92%)</w:t>
            </w:r>
            <w:r>
              <w:rPr>
                <w:rStyle w:val="eop"/>
                <w:rFonts w:ascii="Arial" w:hAnsi="Arial" w:cs="Arial"/>
                <w:sz w:val="18"/>
                <w:szCs w:val="18"/>
              </w:rPr>
              <w:t> </w:t>
            </w:r>
          </w:p>
          <w:p w14:paraId="0DA70637" w14:textId="77777777" w:rsidR="00AE3EF7" w:rsidRDefault="00AE3EF7" w:rsidP="00AE3EF7">
            <w:pPr>
              <w:pStyle w:val="paragraph"/>
              <w:spacing w:before="0" w:beforeAutospacing="0" w:after="0" w:afterAutospacing="0"/>
              <w:textAlignment w:val="baseline"/>
              <w:divId w:val="1717779671"/>
              <w:rPr>
                <w:rFonts w:ascii="Segoe UI" w:hAnsi="Segoe UI" w:cs="Segoe UI"/>
                <w:sz w:val="18"/>
                <w:szCs w:val="18"/>
              </w:rPr>
            </w:pPr>
            <w:r>
              <w:rPr>
                <w:rStyle w:val="eop"/>
                <w:rFonts w:ascii="Arial" w:hAnsi="Arial" w:cs="Arial"/>
                <w:sz w:val="18"/>
                <w:szCs w:val="18"/>
              </w:rPr>
              <w:t> </w:t>
            </w:r>
          </w:p>
          <w:p w14:paraId="162E7CA0" w14:textId="77777777" w:rsidR="00AE3EF7" w:rsidRDefault="00AE3EF7" w:rsidP="00AE3EF7">
            <w:pPr>
              <w:pStyle w:val="paragraph"/>
              <w:spacing w:before="0" w:beforeAutospacing="0" w:after="0" w:afterAutospacing="0"/>
              <w:textAlignment w:val="baseline"/>
              <w:divId w:val="254022888"/>
              <w:rPr>
                <w:rFonts w:ascii="Segoe UI" w:hAnsi="Segoe UI" w:cs="Segoe UI"/>
                <w:sz w:val="18"/>
                <w:szCs w:val="18"/>
              </w:rPr>
            </w:pPr>
            <w:r>
              <w:rPr>
                <w:rStyle w:val="normaltextrun"/>
                <w:rFonts w:ascii="Arial" w:hAnsi="Arial" w:cs="Arial"/>
                <w:sz w:val="18"/>
                <w:szCs w:val="18"/>
              </w:rPr>
              <w:t>Follow the correct academy procedure for issuing attendance warnings, which may result in EWO involvement and possible prosecution. </w:t>
            </w:r>
            <w:r>
              <w:rPr>
                <w:rStyle w:val="eop"/>
                <w:rFonts w:ascii="Arial" w:hAnsi="Arial" w:cs="Arial"/>
                <w:sz w:val="18"/>
                <w:szCs w:val="18"/>
              </w:rPr>
              <w:t> </w:t>
            </w:r>
          </w:p>
          <w:p w14:paraId="46624170" w14:textId="77777777" w:rsidR="00AE3EF7" w:rsidRDefault="00AE3EF7" w:rsidP="00AE3EF7">
            <w:pPr>
              <w:pStyle w:val="paragraph"/>
              <w:spacing w:before="0" w:beforeAutospacing="0" w:after="0" w:afterAutospacing="0"/>
              <w:textAlignment w:val="baseline"/>
              <w:divId w:val="382952097"/>
              <w:rPr>
                <w:rFonts w:ascii="Segoe UI" w:hAnsi="Segoe UI" w:cs="Segoe UI"/>
                <w:sz w:val="18"/>
                <w:szCs w:val="18"/>
              </w:rPr>
            </w:pPr>
            <w:r>
              <w:rPr>
                <w:rStyle w:val="eop"/>
                <w:rFonts w:ascii="Arial" w:hAnsi="Arial" w:cs="Arial"/>
                <w:sz w:val="18"/>
                <w:szCs w:val="18"/>
              </w:rPr>
              <w:t> </w:t>
            </w:r>
          </w:p>
          <w:p w14:paraId="2DDF2FF0" w14:textId="77777777" w:rsidR="00AE3EF7" w:rsidRDefault="00AE3EF7" w:rsidP="00AE3EF7">
            <w:pPr>
              <w:pStyle w:val="paragraph"/>
              <w:spacing w:before="0" w:beforeAutospacing="0" w:after="0" w:afterAutospacing="0"/>
              <w:textAlignment w:val="baseline"/>
              <w:divId w:val="1479223159"/>
              <w:rPr>
                <w:rFonts w:ascii="Segoe UI" w:hAnsi="Segoe UI" w:cs="Segoe UI"/>
                <w:sz w:val="18"/>
                <w:szCs w:val="18"/>
              </w:rPr>
            </w:pPr>
            <w:r>
              <w:rPr>
                <w:rStyle w:val="normaltextrun"/>
                <w:rFonts w:ascii="Arial" w:hAnsi="Arial" w:cs="Arial"/>
                <w:sz w:val="18"/>
                <w:szCs w:val="18"/>
              </w:rPr>
              <w:t>Identify barriers to attendance/look for trends. The PPG could be used for aiding attendance where specific barriers have been identified (such as transport). </w:t>
            </w:r>
            <w:r>
              <w:rPr>
                <w:rStyle w:val="eop"/>
                <w:rFonts w:ascii="Arial" w:hAnsi="Arial" w:cs="Arial"/>
                <w:sz w:val="18"/>
                <w:szCs w:val="18"/>
              </w:rPr>
              <w:t> </w:t>
            </w:r>
          </w:p>
        </w:tc>
        <w:tc>
          <w:tcPr>
            <w:tcW w:w="3828" w:type="dxa"/>
            <w:tcBorders>
              <w:top w:val="nil"/>
              <w:left w:val="nil"/>
              <w:bottom w:val="single" w:sz="6" w:space="0" w:color="auto"/>
              <w:right w:val="single" w:sz="6" w:space="0" w:color="auto"/>
            </w:tcBorders>
            <w:shd w:val="clear" w:color="auto" w:fill="auto"/>
            <w:tcMar>
              <w:top w:w="57" w:type="dxa"/>
              <w:left w:w="108" w:type="dxa"/>
              <w:bottom w:w="57" w:type="dxa"/>
              <w:right w:w="108" w:type="dxa"/>
            </w:tcMar>
          </w:tcPr>
          <w:p w14:paraId="6A774A4B" w14:textId="77777777" w:rsidR="00AE3EF7" w:rsidRDefault="00AE3EF7" w:rsidP="00AE3EF7">
            <w:pPr>
              <w:pStyle w:val="paragraph"/>
              <w:spacing w:before="0" w:beforeAutospacing="0" w:after="0" w:afterAutospacing="0"/>
              <w:textAlignment w:val="baseline"/>
              <w:divId w:val="1704597970"/>
              <w:rPr>
                <w:rFonts w:ascii="Segoe UI" w:hAnsi="Segoe UI" w:cs="Segoe UI"/>
                <w:sz w:val="18"/>
                <w:szCs w:val="18"/>
              </w:rPr>
            </w:pPr>
            <w:r>
              <w:rPr>
                <w:rStyle w:val="normaltextrun"/>
                <w:rFonts w:ascii="Arial" w:hAnsi="Arial" w:cs="Arial"/>
                <w:sz w:val="18"/>
                <w:szCs w:val="18"/>
              </w:rPr>
              <w:t>Children cannot learn if they are not in school. Increased levels of attendance will ensure that children are in sessions and are consistently in school to learn. </w:t>
            </w:r>
            <w:r>
              <w:rPr>
                <w:rStyle w:val="eop"/>
                <w:rFonts w:ascii="Arial" w:hAnsi="Arial" w:cs="Arial"/>
                <w:sz w:val="18"/>
                <w:szCs w:val="18"/>
              </w:rPr>
              <w:t> </w:t>
            </w:r>
          </w:p>
        </w:tc>
        <w:tc>
          <w:tcPr>
            <w:tcW w:w="3260" w:type="dxa"/>
            <w:tcBorders>
              <w:top w:val="nil"/>
              <w:left w:val="nil"/>
              <w:bottom w:val="single" w:sz="6" w:space="0" w:color="auto"/>
              <w:right w:val="single" w:sz="6" w:space="0" w:color="auto"/>
            </w:tcBorders>
            <w:shd w:val="clear" w:color="auto" w:fill="auto"/>
            <w:tcMar>
              <w:top w:w="57" w:type="dxa"/>
              <w:left w:w="108" w:type="dxa"/>
              <w:bottom w:w="57" w:type="dxa"/>
              <w:right w:w="108" w:type="dxa"/>
            </w:tcMar>
          </w:tcPr>
          <w:p w14:paraId="1C213E07" w14:textId="77777777" w:rsidR="00AE3EF7" w:rsidRDefault="00AE3EF7" w:rsidP="00AE3EF7">
            <w:pPr>
              <w:pStyle w:val="paragraph"/>
              <w:spacing w:before="0" w:beforeAutospacing="0" w:after="0" w:afterAutospacing="0"/>
              <w:textAlignment w:val="baseline"/>
              <w:divId w:val="720983318"/>
              <w:rPr>
                <w:rFonts w:ascii="Segoe UI" w:hAnsi="Segoe UI" w:cs="Segoe UI"/>
                <w:sz w:val="18"/>
                <w:szCs w:val="18"/>
              </w:rPr>
            </w:pPr>
            <w:r>
              <w:rPr>
                <w:rStyle w:val="normaltextrun"/>
                <w:rFonts w:ascii="Arial" w:hAnsi="Arial" w:cs="Arial"/>
                <w:sz w:val="18"/>
                <w:szCs w:val="18"/>
              </w:rPr>
              <w:t>Head of School and admin to identify those PP pupils who are in the amber/red range. Actions to be agreed and carried forward promptly. Termly reviewed.</w:t>
            </w:r>
            <w:r>
              <w:rPr>
                <w:rStyle w:val="eop"/>
                <w:rFonts w:ascii="Arial" w:hAnsi="Arial" w:cs="Arial"/>
                <w:sz w:val="18"/>
                <w:szCs w:val="18"/>
              </w:rPr>
              <w:t> </w:t>
            </w:r>
          </w:p>
        </w:tc>
        <w:tc>
          <w:tcPr>
            <w:tcW w:w="1276"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14:paraId="15511DDD" w14:textId="77777777" w:rsidR="00AE3EF7" w:rsidRDefault="00AE3EF7" w:rsidP="00AE3EF7">
            <w:pPr>
              <w:pStyle w:val="paragraph"/>
              <w:spacing w:before="0" w:beforeAutospacing="0" w:after="0" w:afterAutospacing="0"/>
              <w:textAlignment w:val="baseline"/>
              <w:divId w:val="2019572627"/>
              <w:rPr>
                <w:rStyle w:val="normaltextrun"/>
                <w:rFonts w:ascii="Arial" w:hAnsi="Arial" w:cs="Arial"/>
                <w:b/>
                <w:bCs/>
                <w:sz w:val="18"/>
                <w:szCs w:val="18"/>
              </w:rPr>
            </w:pPr>
            <w:r>
              <w:rPr>
                <w:rStyle w:val="normaltextrun"/>
                <w:rFonts w:ascii="Arial" w:hAnsi="Arial" w:cs="Arial"/>
                <w:b/>
                <w:bCs/>
                <w:sz w:val="18"/>
                <w:szCs w:val="18"/>
              </w:rPr>
              <w:t>Academy Head</w:t>
            </w:r>
          </w:p>
          <w:p w14:paraId="0F3CABC7" w14:textId="77777777" w:rsidR="00AE3EF7" w:rsidRDefault="00AE3EF7" w:rsidP="00AE3EF7">
            <w:pPr>
              <w:pStyle w:val="paragraph"/>
              <w:spacing w:before="0" w:beforeAutospacing="0" w:after="0" w:afterAutospacing="0"/>
              <w:textAlignment w:val="baseline"/>
              <w:divId w:val="2019572627"/>
              <w:rPr>
                <w:rStyle w:val="normaltextrun"/>
                <w:rFonts w:ascii="Arial" w:hAnsi="Arial" w:cs="Arial"/>
                <w:b/>
                <w:bCs/>
                <w:sz w:val="18"/>
                <w:szCs w:val="18"/>
              </w:rPr>
            </w:pPr>
          </w:p>
          <w:p w14:paraId="57FEA3FB" w14:textId="77777777" w:rsidR="00AE3EF7" w:rsidRDefault="00AE3EF7" w:rsidP="00AE3EF7">
            <w:pPr>
              <w:pStyle w:val="paragraph"/>
              <w:spacing w:before="0" w:beforeAutospacing="0" w:after="0" w:afterAutospacing="0"/>
              <w:textAlignment w:val="baseline"/>
              <w:divId w:val="2019572627"/>
              <w:rPr>
                <w:rStyle w:val="normaltextrun"/>
                <w:rFonts w:ascii="Arial" w:hAnsi="Arial" w:cs="Arial"/>
                <w:b/>
                <w:bCs/>
                <w:sz w:val="18"/>
                <w:szCs w:val="18"/>
              </w:rPr>
            </w:pPr>
            <w:r>
              <w:rPr>
                <w:rStyle w:val="normaltextrun"/>
                <w:rFonts w:ascii="Arial" w:hAnsi="Arial" w:cs="Arial"/>
                <w:b/>
                <w:bCs/>
                <w:sz w:val="18"/>
                <w:szCs w:val="18"/>
              </w:rPr>
              <w:t>Senior Administrator</w:t>
            </w:r>
          </w:p>
          <w:p w14:paraId="5B08B5D1" w14:textId="77777777" w:rsidR="00AE3EF7" w:rsidRDefault="00AE3EF7" w:rsidP="00AE3EF7">
            <w:pPr>
              <w:pStyle w:val="paragraph"/>
              <w:spacing w:before="0" w:beforeAutospacing="0" w:after="0" w:afterAutospacing="0"/>
              <w:textAlignment w:val="baseline"/>
              <w:divId w:val="2019572627"/>
              <w:rPr>
                <w:rFonts w:ascii="Segoe UI" w:hAnsi="Segoe UI" w:cs="Segoe UI"/>
                <w:sz w:val="18"/>
                <w:szCs w:val="18"/>
              </w:rPr>
            </w:pPr>
          </w:p>
          <w:p w14:paraId="4B8484D5" w14:textId="77777777" w:rsidR="00AE3EF7" w:rsidRDefault="00AE3EF7" w:rsidP="00AE3EF7">
            <w:pPr>
              <w:pStyle w:val="paragraph"/>
              <w:spacing w:before="0" w:beforeAutospacing="0" w:after="0" w:afterAutospacing="0"/>
              <w:textAlignment w:val="baseline"/>
              <w:divId w:val="503127436"/>
              <w:rPr>
                <w:rFonts w:ascii="Segoe UI" w:hAnsi="Segoe UI" w:cs="Segoe UI"/>
                <w:sz w:val="18"/>
                <w:szCs w:val="18"/>
              </w:rPr>
            </w:pPr>
            <w:r>
              <w:rPr>
                <w:rStyle w:val="eop"/>
                <w:rFonts w:ascii="Arial" w:hAnsi="Arial" w:cs="Arial"/>
                <w:sz w:val="18"/>
                <w:szCs w:val="18"/>
              </w:rPr>
              <w:t> </w:t>
            </w:r>
          </w:p>
        </w:tc>
        <w:tc>
          <w:tcPr>
            <w:tcW w:w="1984"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14:paraId="29D0A5EA" w14:textId="77777777" w:rsidR="00AE3EF7" w:rsidRDefault="00AE3EF7" w:rsidP="00AE3EF7">
            <w:pPr>
              <w:pStyle w:val="paragraph"/>
              <w:spacing w:before="0" w:beforeAutospacing="0" w:after="0" w:afterAutospacing="0"/>
              <w:textAlignment w:val="baseline"/>
              <w:divId w:val="610816252"/>
              <w:rPr>
                <w:rFonts w:ascii="Segoe UI" w:hAnsi="Segoe UI" w:cs="Segoe UI"/>
                <w:sz w:val="18"/>
                <w:szCs w:val="18"/>
              </w:rPr>
            </w:pPr>
            <w:r>
              <w:rPr>
                <w:rStyle w:val="normaltextrun"/>
                <w:rFonts w:ascii="Arial" w:hAnsi="Arial" w:cs="Arial"/>
                <w:b/>
                <w:bCs/>
                <w:sz w:val="18"/>
                <w:szCs w:val="18"/>
              </w:rPr>
              <w:t>Termly</w:t>
            </w:r>
          </w:p>
          <w:p w14:paraId="4F8F56C0" w14:textId="77777777" w:rsidR="00AE3EF7" w:rsidRDefault="00AE3EF7" w:rsidP="00AE3EF7">
            <w:pPr>
              <w:pStyle w:val="paragraph"/>
              <w:spacing w:before="0" w:beforeAutospacing="0" w:after="0" w:afterAutospacing="0"/>
              <w:textAlignment w:val="baseline"/>
              <w:divId w:val="1855261992"/>
              <w:rPr>
                <w:rFonts w:ascii="Segoe UI" w:hAnsi="Segoe UI" w:cs="Segoe UI"/>
                <w:sz w:val="18"/>
                <w:szCs w:val="18"/>
              </w:rPr>
            </w:pPr>
            <w:r>
              <w:rPr>
                <w:rStyle w:val="eop"/>
                <w:rFonts w:ascii="Arial" w:hAnsi="Arial" w:cs="Arial"/>
                <w:sz w:val="18"/>
                <w:szCs w:val="18"/>
              </w:rPr>
              <w:t> </w:t>
            </w:r>
          </w:p>
        </w:tc>
      </w:tr>
      <w:tr w:rsidR="00B34536" w14:paraId="147CBF4F" w14:textId="777777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16DEB4A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9C6F4" w14:textId="77777777" w:rsidR="00B34536" w:rsidRDefault="00B34536" w:rsidP="00B34536">
            <w:pPr>
              <w:rPr>
                <w:rFonts w:ascii="Arial" w:eastAsia="Arial" w:hAnsi="Arial" w:cs="Arial"/>
                <w:b/>
                <w:sz w:val="24"/>
                <w:szCs w:val="24"/>
              </w:rPr>
            </w:pPr>
          </w:p>
          <w:p w14:paraId="6160DE8A" w14:textId="77777777" w:rsidR="00B34536" w:rsidRPr="00A94067" w:rsidRDefault="00B34536" w:rsidP="00B34536">
            <w:pPr>
              <w:rPr>
                <w:rFonts w:ascii="Arial" w:eastAsia="Arial" w:hAnsi="Arial" w:cs="Arial"/>
                <w:b/>
                <w:sz w:val="24"/>
                <w:szCs w:val="24"/>
              </w:rPr>
            </w:pPr>
            <w:r w:rsidRPr="00A94067">
              <w:rPr>
                <w:rFonts w:ascii="Arial" w:eastAsia="Arial" w:hAnsi="Arial" w:cs="Arial"/>
                <w:b/>
                <w:sz w:val="24"/>
                <w:szCs w:val="24"/>
              </w:rPr>
              <w:t>£</w:t>
            </w:r>
            <w:r w:rsidR="00C3017E">
              <w:rPr>
                <w:rFonts w:ascii="Arial" w:eastAsia="Arial" w:hAnsi="Arial" w:cs="Arial"/>
                <w:b/>
                <w:sz w:val="24"/>
                <w:szCs w:val="24"/>
              </w:rPr>
              <w:t>6,600</w:t>
            </w:r>
          </w:p>
          <w:p w14:paraId="4B1F511A" w14:textId="77777777" w:rsidR="00B34536" w:rsidRDefault="00B34536" w:rsidP="00B34536">
            <w:pPr>
              <w:rPr>
                <w:rFonts w:ascii="Arial" w:eastAsia="Arial" w:hAnsi="Arial" w:cs="Arial"/>
                <w:b/>
                <w:sz w:val="24"/>
                <w:szCs w:val="24"/>
              </w:rPr>
            </w:pPr>
          </w:p>
          <w:p w14:paraId="2F3FF98A" w14:textId="77777777" w:rsidR="00B34536" w:rsidRDefault="00C3017E" w:rsidP="00B34536">
            <w:pPr>
              <w:rPr>
                <w:rFonts w:ascii="Arial" w:eastAsia="Arial" w:hAnsi="Arial" w:cs="Arial"/>
                <w:sz w:val="18"/>
                <w:szCs w:val="18"/>
              </w:rPr>
            </w:pPr>
            <w:r>
              <w:rPr>
                <w:rFonts w:ascii="Arial" w:eastAsia="Arial" w:hAnsi="Arial" w:cs="Arial"/>
                <w:b/>
                <w:sz w:val="24"/>
                <w:szCs w:val="24"/>
              </w:rPr>
              <w:t>£13,200</w:t>
            </w:r>
          </w:p>
        </w:tc>
      </w:tr>
    </w:tbl>
    <w:p w14:paraId="65F9C3DC" w14:textId="77777777" w:rsidR="00614208" w:rsidRDefault="009A3DB0">
      <w:r>
        <w:lastRenderedPageBreak/>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1984"/>
        <w:gridCol w:w="4253"/>
        <w:gridCol w:w="4830"/>
        <w:gridCol w:w="1690"/>
      </w:tblGrid>
      <w:tr w:rsidR="00FA1C93" w14:paraId="2F5DF7B7" w14:textId="77777777" w:rsidTr="027F4000">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FFED817" w14:textId="77777777" w:rsidR="00FA1C93" w:rsidRDefault="00322515">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Review of expenditure 2019-20</w:t>
            </w:r>
          </w:p>
        </w:tc>
      </w:tr>
      <w:tr w:rsidR="00FA1C93" w14:paraId="3DCA6803" w14:textId="77777777" w:rsidTr="027F4000">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3141B"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027F4000">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027F4000">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0A6959E7" w14:textId="77777777" w:rsidTr="027F4000">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7B3261C" w14:textId="77777777" w:rsidR="00FA1C93" w:rsidRDefault="323B9C48" w:rsidP="027F4000">
            <w:pPr>
              <w:rPr>
                <w:rFonts w:ascii="Arial" w:hAnsi="Arial" w:cs="Arial"/>
                <w:b/>
                <w:bCs/>
                <w:sz w:val="18"/>
                <w:szCs w:val="18"/>
              </w:rPr>
            </w:pPr>
            <w:r w:rsidRPr="027F4000">
              <w:rPr>
                <w:rFonts w:ascii="Arial" w:hAnsi="Arial" w:cs="Arial"/>
                <w:b/>
                <w:bCs/>
                <w:sz w:val="18"/>
                <w:szCs w:val="18"/>
              </w:rPr>
              <w:t>Improved attainment in writing at the end of KS2</w:t>
            </w:r>
          </w:p>
          <w:p w14:paraId="1F3B1409" w14:textId="27D03F0B" w:rsidR="00FA1C93" w:rsidRDefault="00FA1C93" w:rsidP="027F4000">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9AAEFF" w14:textId="77777777" w:rsidR="00FA1C93" w:rsidRDefault="1A9CA1C8" w:rsidP="027F4000">
            <w:pPr>
              <w:pBdr>
                <w:top w:val="nil"/>
                <w:left w:val="nil"/>
                <w:bottom w:val="nil"/>
                <w:right w:val="nil"/>
                <w:between w:val="nil"/>
              </w:pBdr>
              <w:rPr>
                <w:rStyle w:val="eop"/>
                <w:rFonts w:ascii="Arial" w:hAnsi="Arial" w:cs="Arial"/>
                <w:color w:val="000000" w:themeColor="text1"/>
                <w:sz w:val="20"/>
                <w:szCs w:val="20"/>
              </w:rPr>
            </w:pPr>
            <w:r w:rsidRPr="027F4000">
              <w:rPr>
                <w:rStyle w:val="normaltextrun"/>
                <w:rFonts w:ascii="Arial" w:hAnsi="Arial" w:cs="Arial"/>
                <w:b/>
                <w:bCs/>
                <w:color w:val="000000" w:themeColor="text1"/>
                <w:sz w:val="20"/>
                <w:szCs w:val="20"/>
              </w:rPr>
              <w:t>Hubs; </w:t>
            </w:r>
            <w:r w:rsidRPr="027F4000">
              <w:rPr>
                <w:rStyle w:val="normaltextrun"/>
                <w:rFonts w:ascii="Arial" w:hAnsi="Arial" w:cs="Arial"/>
                <w:color w:val="000000" w:themeColor="text1"/>
                <w:sz w:val="20"/>
                <w:szCs w:val="20"/>
              </w:rPr>
              <w:t>Middle leaders will engage with the Trust-wide network to ensure the highest quality delivery of a broad and balanced curriculum. </w:t>
            </w:r>
          </w:p>
          <w:p w14:paraId="6307BF6F" w14:textId="77777777" w:rsidR="00FA1C93" w:rsidRDefault="00FA1C93" w:rsidP="027F4000">
            <w:pPr>
              <w:pBdr>
                <w:top w:val="nil"/>
                <w:left w:val="nil"/>
                <w:bottom w:val="nil"/>
                <w:right w:val="nil"/>
                <w:between w:val="nil"/>
              </w:pBdr>
              <w:rPr>
                <w:rStyle w:val="eop"/>
                <w:rFonts w:ascii="Arial" w:hAnsi="Arial" w:cs="Arial"/>
                <w:color w:val="000000" w:themeColor="text1"/>
                <w:sz w:val="20"/>
                <w:szCs w:val="20"/>
              </w:rPr>
            </w:pPr>
          </w:p>
          <w:p w14:paraId="6D8F7AEE" w14:textId="77777777" w:rsidR="00FA1C93" w:rsidRDefault="1A9CA1C8" w:rsidP="027F4000">
            <w:pPr>
              <w:pStyle w:val="paragraph"/>
              <w:pBdr>
                <w:top w:val="nil"/>
                <w:left w:val="nil"/>
                <w:bottom w:val="nil"/>
                <w:right w:val="nil"/>
                <w:between w:val="nil"/>
              </w:pBdr>
              <w:spacing w:before="0" w:beforeAutospacing="0" w:after="0" w:afterAutospacing="0"/>
              <w:rPr>
                <w:rFonts w:ascii="Segoe UI" w:hAnsi="Segoe UI" w:cs="Segoe UI"/>
                <w:sz w:val="18"/>
                <w:szCs w:val="18"/>
              </w:rPr>
            </w:pPr>
            <w:r w:rsidRPr="027F4000">
              <w:rPr>
                <w:rStyle w:val="normaltextrun"/>
                <w:rFonts w:ascii="Arial" w:hAnsi="Arial" w:cs="Arial"/>
                <w:sz w:val="20"/>
                <w:szCs w:val="20"/>
              </w:rPr>
              <w:t>All staff to focus on ‘Implement/Intent and Impact’. </w:t>
            </w:r>
          </w:p>
          <w:p w14:paraId="562C75D1" w14:textId="12E647E8" w:rsidR="00FA1C93" w:rsidRDefault="00FA1C93" w:rsidP="027F4000">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6BC3B2C" w14:textId="45B5704A" w:rsidR="00FA1C93" w:rsidRDefault="1A9CA1C8" w:rsidP="027F4000">
            <w:pPr>
              <w:pBdr>
                <w:top w:val="nil"/>
                <w:left w:val="nil"/>
                <w:bottom w:val="nil"/>
                <w:right w:val="nil"/>
                <w:between w:val="nil"/>
              </w:pBdr>
              <w:rPr>
                <w:rFonts w:ascii="Arial" w:eastAsia="Arial" w:hAnsi="Arial" w:cs="Arial"/>
                <w:color w:val="000000" w:themeColor="text1"/>
                <w:sz w:val="18"/>
                <w:szCs w:val="18"/>
              </w:rPr>
            </w:pPr>
            <w:r w:rsidRPr="027F4000">
              <w:rPr>
                <w:rFonts w:ascii="Arial" w:eastAsia="Arial" w:hAnsi="Arial" w:cs="Arial"/>
                <w:color w:val="000000" w:themeColor="text1"/>
                <w:sz w:val="18"/>
                <w:szCs w:val="18"/>
              </w:rPr>
              <w:t>Hub meetings were attended by middle leaders, with support from members of the MAT SLT. The hub groups developed trust-wide networks ensuring high quality delivery of a</w:t>
            </w:r>
            <w:r w:rsidR="52DAF095" w:rsidRPr="027F4000">
              <w:rPr>
                <w:rFonts w:ascii="Arial" w:eastAsia="Arial" w:hAnsi="Arial" w:cs="Arial"/>
                <w:color w:val="000000" w:themeColor="text1"/>
                <w:sz w:val="18"/>
                <w:szCs w:val="18"/>
              </w:rPr>
              <w:t xml:space="preserve"> </w:t>
            </w:r>
            <w:r w:rsidRPr="027F4000">
              <w:rPr>
                <w:rFonts w:ascii="Arial" w:eastAsia="Arial" w:hAnsi="Arial" w:cs="Arial"/>
                <w:color w:val="000000" w:themeColor="text1"/>
                <w:sz w:val="18"/>
                <w:szCs w:val="18"/>
              </w:rPr>
              <w:t>broad and balanced curriculum. As a trust, staff feel supported and have knowledge of where to gain more knowledge if needed. The support staff feel, directly enhances their teaching and planning which impacts the progress of pupils in their class.</w:t>
            </w:r>
          </w:p>
          <w:p w14:paraId="23220244" w14:textId="30FCF9C7" w:rsidR="00FA1C93" w:rsidRDefault="00FA1C93" w:rsidP="027F4000">
            <w:pPr>
              <w:pBdr>
                <w:top w:val="nil"/>
                <w:left w:val="nil"/>
                <w:bottom w:val="nil"/>
                <w:right w:val="nil"/>
                <w:between w:val="nil"/>
              </w:pBdr>
              <w:rPr>
                <w:rFonts w:ascii="Arial" w:eastAsia="Arial" w:hAnsi="Arial" w:cs="Arial"/>
                <w:color w:val="000000" w:themeColor="text1"/>
                <w:sz w:val="18"/>
                <w:szCs w:val="18"/>
              </w:rPr>
            </w:pPr>
          </w:p>
          <w:p w14:paraId="7F79CEB9" w14:textId="4453DDC5" w:rsidR="00FA1C93" w:rsidRDefault="1A9CA1C8" w:rsidP="027F4000">
            <w:pPr>
              <w:pBdr>
                <w:top w:val="nil"/>
                <w:left w:val="nil"/>
                <w:bottom w:val="nil"/>
                <w:right w:val="nil"/>
                <w:between w:val="nil"/>
              </w:pBdr>
              <w:rPr>
                <w:rFonts w:ascii="Arial" w:eastAsia="Arial" w:hAnsi="Arial" w:cs="Arial"/>
                <w:color w:val="000000" w:themeColor="text1"/>
                <w:sz w:val="18"/>
                <w:szCs w:val="18"/>
              </w:rPr>
            </w:pPr>
            <w:r w:rsidRPr="027F4000">
              <w:rPr>
                <w:rFonts w:ascii="Arial" w:eastAsia="Arial" w:hAnsi="Arial" w:cs="Arial"/>
                <w:color w:val="000000" w:themeColor="text1"/>
                <w:sz w:val="18"/>
                <w:szCs w:val="18"/>
              </w:rPr>
              <w:t>Due to the COVID 19 pandemic, hub meetings were not carried out in the final two terms. However, online meetings and chats between middle leaders continued to take place impacting on the pupils’ home learning during Lockdown.</w:t>
            </w:r>
          </w:p>
          <w:p w14:paraId="2CABC2B3" w14:textId="77DDD070" w:rsidR="00FA1C93" w:rsidRDefault="00FA1C93" w:rsidP="027F4000">
            <w:pPr>
              <w:pBdr>
                <w:top w:val="nil"/>
                <w:left w:val="nil"/>
                <w:bottom w:val="nil"/>
                <w:right w:val="nil"/>
                <w:between w:val="nil"/>
              </w:pBdr>
              <w:rPr>
                <w:rFonts w:ascii="Arial" w:eastAsia="Arial" w:hAnsi="Arial" w:cs="Arial"/>
                <w:color w:val="000000" w:themeColor="text1"/>
                <w:sz w:val="18"/>
                <w:szCs w:val="18"/>
              </w:rPr>
            </w:pPr>
          </w:p>
          <w:p w14:paraId="664355AD" w14:textId="3C78994E" w:rsidR="00FA1C93" w:rsidRDefault="1A9CA1C8" w:rsidP="027F4000">
            <w:pPr>
              <w:pBdr>
                <w:top w:val="nil"/>
                <w:left w:val="nil"/>
                <w:bottom w:val="nil"/>
                <w:right w:val="nil"/>
                <w:between w:val="nil"/>
              </w:pBdr>
            </w:pPr>
            <w:r w:rsidRPr="027F4000">
              <w:rPr>
                <w:rFonts w:ascii="Arial" w:eastAsia="Arial" w:hAnsi="Arial" w:cs="Arial"/>
                <w:color w:val="000000" w:themeColor="text1"/>
                <w:sz w:val="18"/>
                <w:szCs w:val="18"/>
              </w:rPr>
              <w:t>Pupils did not undertake SATs testing this year due to COVID 19</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4ABE2B" w14:textId="291BB8E8" w:rsidR="00FA1C93" w:rsidRDefault="00FA1C93" w:rsidP="027F4000">
            <w:pPr>
              <w:pBdr>
                <w:top w:val="nil"/>
                <w:left w:val="nil"/>
                <w:bottom w:val="nil"/>
                <w:right w:val="nil"/>
                <w:between w:val="nil"/>
              </w:pBdr>
              <w:rPr>
                <w:rFonts w:ascii="Arial" w:eastAsia="Arial" w:hAnsi="Arial" w:cs="Arial"/>
                <w:color w:val="000000" w:themeColor="text1"/>
                <w:sz w:val="18"/>
                <w:szCs w:val="18"/>
              </w:rPr>
            </w:pPr>
            <w:r w:rsidRPr="027F4000">
              <w:rPr>
                <w:rFonts w:ascii="Arial" w:eastAsia="Arial" w:hAnsi="Arial" w:cs="Arial"/>
                <w:color w:val="000000" w:themeColor="text1"/>
                <w:sz w:val="18"/>
                <w:szCs w:val="18"/>
              </w:rPr>
              <w:t xml:space="preserve"> </w:t>
            </w:r>
            <w:r w:rsidR="183E5EFF" w:rsidRPr="027F4000">
              <w:rPr>
                <w:rFonts w:ascii="Arial" w:eastAsia="Arial" w:hAnsi="Arial" w:cs="Arial"/>
                <w:color w:val="000000" w:themeColor="text1"/>
                <w:sz w:val="18"/>
                <w:szCs w:val="18"/>
              </w:rPr>
              <w:t>This year we will develop hubs for different subjects, focussing on areas we feel schools need additional support. Core subjects – English, Maths, Science and Computing will continue to meet with a continued focus on quality delivery of a broad and balanced curriculum.</w:t>
            </w:r>
          </w:p>
          <w:p w14:paraId="100C5B58" w14:textId="3C10C8B5" w:rsidR="00FA1C93" w:rsidRDefault="00FA1C93" w:rsidP="027F4000">
            <w:pPr>
              <w:pBdr>
                <w:top w:val="nil"/>
                <w:left w:val="nil"/>
                <w:bottom w:val="nil"/>
                <w:right w:val="nil"/>
                <w:between w:val="nil"/>
              </w:pBdr>
              <w:rPr>
                <w:rFonts w:ascii="Arial" w:eastAsia="Arial" w:hAnsi="Arial" w:cs="Arial"/>
                <w:color w:val="000000"/>
                <w:sz w:val="18"/>
                <w:szCs w:val="1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965116" w14:textId="77777777" w:rsidR="00FA1C93" w:rsidRDefault="00FA1C93" w:rsidP="00FA1C93">
            <w:pPr>
              <w:rPr>
                <w:rFonts w:ascii="Arial" w:eastAsia="Arial" w:hAnsi="Arial" w:cs="Arial"/>
                <w:sz w:val="18"/>
                <w:szCs w:val="18"/>
              </w:rPr>
            </w:pPr>
          </w:p>
        </w:tc>
      </w:tr>
      <w:tr w:rsidR="00FA1C93" w14:paraId="05A0AD6C" w14:textId="77777777" w:rsidTr="027F4000">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4E7580F2" w14:textId="77777777" w:rsidTr="027F400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FA1C93" w14:paraId="7DF4E37C" w14:textId="77777777" w:rsidTr="027F4000">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BABB9" w14:textId="2A6BC508" w:rsidR="00FA1C93" w:rsidRDefault="1C729FBC" w:rsidP="027F4000">
            <w:pPr>
              <w:rPr>
                <w:rFonts w:ascii="Arial" w:hAnsi="Arial" w:cs="Arial"/>
                <w:b/>
                <w:bCs/>
                <w:sz w:val="18"/>
                <w:szCs w:val="18"/>
              </w:rPr>
            </w:pPr>
            <w:r w:rsidRPr="027F4000">
              <w:rPr>
                <w:rFonts w:ascii="Arial" w:hAnsi="Arial" w:cs="Arial"/>
                <w:b/>
                <w:bCs/>
                <w:sz w:val="18"/>
                <w:szCs w:val="18"/>
              </w:rPr>
              <w:t>Improved attainment in writing at the end of KS2</w:t>
            </w:r>
          </w:p>
          <w:p w14:paraId="44FB30F8" w14:textId="3825C1ED" w:rsidR="00FA1C93" w:rsidRDefault="00FA1C93" w:rsidP="027F4000">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D88B06" w14:textId="77777777" w:rsidR="00FA1C93" w:rsidRDefault="05B3DCE5" w:rsidP="027F4000">
            <w:pPr>
              <w:rPr>
                <w:rFonts w:ascii="Arial" w:hAnsi="Arial" w:cs="Arial"/>
                <w:sz w:val="18"/>
                <w:szCs w:val="18"/>
              </w:rPr>
            </w:pPr>
            <w:r w:rsidRPr="027F4000">
              <w:rPr>
                <w:rFonts w:ascii="Arial" w:hAnsi="Arial" w:cs="Arial"/>
                <w:sz w:val="18"/>
                <w:szCs w:val="18"/>
              </w:rPr>
              <w:t>Precision Teaching</w:t>
            </w:r>
          </w:p>
          <w:p w14:paraId="68D9DBE9" w14:textId="77777777" w:rsidR="00FA1C93" w:rsidRDefault="00FA1C93" w:rsidP="027F4000">
            <w:pPr>
              <w:rPr>
                <w:rFonts w:ascii="Arial" w:hAnsi="Arial" w:cs="Arial"/>
                <w:sz w:val="18"/>
                <w:szCs w:val="18"/>
              </w:rPr>
            </w:pPr>
          </w:p>
          <w:p w14:paraId="1F0D6DC5" w14:textId="77777777" w:rsidR="00FA1C93" w:rsidRDefault="05B3DCE5" w:rsidP="00FA1C93">
            <w:r>
              <w:t xml:space="preserve">1:1 sessions. 1:1 comprehension/understand </w:t>
            </w:r>
            <w:proofErr w:type="spellStart"/>
            <w:r>
              <w:t>ing</w:t>
            </w:r>
            <w:proofErr w:type="spellEnd"/>
            <w:r>
              <w:t xml:space="preserve"> support</w:t>
            </w:r>
          </w:p>
          <w:p w14:paraId="48FE9D1E" w14:textId="77777777" w:rsidR="00FA1C93" w:rsidRDefault="00FA1C93" w:rsidP="00FA1C93"/>
          <w:p w14:paraId="5559C6F6" w14:textId="77777777" w:rsidR="00FA1C93" w:rsidRDefault="05B3DCE5" w:rsidP="00FA1C93">
            <w:r>
              <w:t>Pre-Teaching and same day conferencing</w:t>
            </w:r>
          </w:p>
          <w:p w14:paraId="78EC1A9C" w14:textId="77777777" w:rsidR="00FA1C93" w:rsidRDefault="00FA1C93" w:rsidP="00FA1C93"/>
          <w:p w14:paraId="107DFBC7" w14:textId="77777777" w:rsidR="00FA1C93" w:rsidRDefault="00FA1C93" w:rsidP="00FA1C93"/>
          <w:p w14:paraId="6FE82133" w14:textId="77777777" w:rsidR="00FA1C93" w:rsidRDefault="05B3DCE5" w:rsidP="00FA1C93">
            <w:r>
              <w:lastRenderedPageBreak/>
              <w:t>SATs Booster Club</w:t>
            </w:r>
          </w:p>
          <w:p w14:paraId="6F97CE68" w14:textId="77777777" w:rsidR="00FA1C93" w:rsidRDefault="00FA1C93" w:rsidP="00FA1C93"/>
          <w:p w14:paraId="39BABC88" w14:textId="77777777" w:rsidR="00FA1C93" w:rsidRDefault="05B3DCE5" w:rsidP="00FA1C93">
            <w:r>
              <w:t>QFT CPD</w:t>
            </w:r>
          </w:p>
          <w:p w14:paraId="46CBBDF5" w14:textId="77777777" w:rsidR="00FA1C93" w:rsidRDefault="00FA1C93" w:rsidP="00FA1C93"/>
          <w:p w14:paraId="69F080FA" w14:textId="77777777" w:rsidR="00FA1C93" w:rsidRDefault="00FA1C93" w:rsidP="00FA1C93"/>
          <w:p w14:paraId="31156C80" w14:textId="77777777" w:rsidR="00FA1C93" w:rsidRDefault="05B3DCE5" w:rsidP="00FA1C93">
            <w:r>
              <w:t>Magenta Principles</w:t>
            </w:r>
          </w:p>
          <w:p w14:paraId="1DA6542E" w14:textId="440175AC" w:rsidR="00FA1C93" w:rsidRDefault="00FA1C93" w:rsidP="027F4000">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6D540D" w14:textId="4D6263D9" w:rsidR="00FA1C93" w:rsidRDefault="589997CB" w:rsidP="027F4000">
            <w:pPr>
              <w:pBdr>
                <w:top w:val="nil"/>
                <w:left w:val="nil"/>
                <w:bottom w:val="nil"/>
                <w:right w:val="nil"/>
                <w:between w:val="nil"/>
              </w:pBdr>
              <w:rPr>
                <w:rFonts w:ascii="Arial" w:eastAsia="Arial" w:hAnsi="Arial" w:cs="Arial"/>
                <w:color w:val="000000" w:themeColor="text1"/>
                <w:sz w:val="18"/>
                <w:szCs w:val="18"/>
              </w:rPr>
            </w:pPr>
            <w:r w:rsidRPr="027F4000">
              <w:rPr>
                <w:rFonts w:ascii="Arial" w:eastAsia="Arial" w:hAnsi="Arial" w:cs="Arial"/>
                <w:color w:val="000000" w:themeColor="text1"/>
                <w:sz w:val="18"/>
                <w:szCs w:val="18"/>
              </w:rPr>
              <w:lastRenderedPageBreak/>
              <w:t xml:space="preserve">Due to </w:t>
            </w:r>
            <w:proofErr w:type="spellStart"/>
            <w:r w:rsidRPr="027F4000">
              <w:rPr>
                <w:rFonts w:ascii="Arial" w:eastAsia="Arial" w:hAnsi="Arial" w:cs="Arial"/>
                <w:color w:val="000000" w:themeColor="text1"/>
                <w:sz w:val="18"/>
                <w:szCs w:val="18"/>
              </w:rPr>
              <w:t>Covid</w:t>
            </w:r>
            <w:proofErr w:type="spellEnd"/>
            <w:r w:rsidRPr="027F4000">
              <w:rPr>
                <w:rFonts w:ascii="Arial" w:eastAsia="Arial" w:hAnsi="Arial" w:cs="Arial"/>
                <w:color w:val="000000" w:themeColor="text1"/>
                <w:sz w:val="18"/>
                <w:szCs w:val="18"/>
              </w:rPr>
              <w:t xml:space="preserve"> 19 pupils could not undertake SATs examinations. Teacher predictions showed </w:t>
            </w:r>
            <w:r w:rsidR="445EE307" w:rsidRPr="027F4000">
              <w:rPr>
                <w:rFonts w:ascii="Arial" w:eastAsia="Arial" w:hAnsi="Arial" w:cs="Arial"/>
                <w:color w:val="000000" w:themeColor="text1"/>
                <w:sz w:val="18"/>
                <w:szCs w:val="18"/>
              </w:rPr>
              <w:t>66.6</w:t>
            </w:r>
            <w:r w:rsidRPr="027F4000">
              <w:rPr>
                <w:rFonts w:ascii="Arial" w:eastAsia="Arial" w:hAnsi="Arial" w:cs="Arial"/>
                <w:color w:val="000000" w:themeColor="text1"/>
                <w:sz w:val="18"/>
                <w:szCs w:val="18"/>
              </w:rPr>
              <w:t xml:space="preserve">% of pupils would have achieved ARE in </w:t>
            </w:r>
            <w:r w:rsidR="25C61D99" w:rsidRPr="027F4000">
              <w:rPr>
                <w:rFonts w:ascii="Arial" w:eastAsia="Arial" w:hAnsi="Arial" w:cs="Arial"/>
                <w:color w:val="000000" w:themeColor="text1"/>
                <w:sz w:val="18"/>
                <w:szCs w:val="18"/>
              </w:rPr>
              <w:t>writing</w:t>
            </w:r>
            <w:r w:rsidRPr="027F4000">
              <w:rPr>
                <w:rFonts w:ascii="Arial" w:eastAsia="Arial" w:hAnsi="Arial" w:cs="Arial"/>
                <w:color w:val="000000" w:themeColor="text1"/>
                <w:sz w:val="18"/>
                <w:szCs w:val="18"/>
              </w:rPr>
              <w:t>.</w:t>
            </w:r>
          </w:p>
          <w:p w14:paraId="3041E394" w14:textId="51E03994" w:rsidR="00FA1C93" w:rsidRDefault="00FA1C93" w:rsidP="027F4000">
            <w:pPr>
              <w:pBdr>
                <w:top w:val="nil"/>
                <w:left w:val="nil"/>
                <w:bottom w:val="nil"/>
                <w:right w:val="nil"/>
                <w:between w:val="nil"/>
              </w:pBdr>
              <w:rPr>
                <w:rFonts w:ascii="Arial" w:eastAsia="Arial" w:hAnsi="Arial" w:cs="Arial"/>
                <w:color w:val="000000"/>
                <w:sz w:val="18"/>
                <w:szCs w:val="18"/>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74C705" w14:textId="3D713A20" w:rsidR="00FA1C93" w:rsidRDefault="589997CB" w:rsidP="027F4000">
            <w:pPr>
              <w:rPr>
                <w:rFonts w:ascii="Arial" w:eastAsia="Arial" w:hAnsi="Arial" w:cs="Arial"/>
                <w:color w:val="000000" w:themeColor="text1"/>
                <w:sz w:val="18"/>
                <w:szCs w:val="18"/>
              </w:rPr>
            </w:pPr>
            <w:r w:rsidRPr="027F4000">
              <w:rPr>
                <w:rFonts w:ascii="Arial" w:eastAsia="Arial" w:hAnsi="Arial" w:cs="Arial"/>
                <w:color w:val="000000" w:themeColor="text1"/>
                <w:sz w:val="18"/>
                <w:szCs w:val="18"/>
              </w:rPr>
              <w:t>All of these approaches have great impact and will be continued. It is only due to COVID 19 pandemic that data does not reflect this.</w:t>
            </w:r>
          </w:p>
          <w:p w14:paraId="722B00AE" w14:textId="7353884B" w:rsidR="00FA1C93" w:rsidRDefault="00FA1C93" w:rsidP="027F4000">
            <w:pPr>
              <w:rPr>
                <w:rFonts w:ascii="Arial" w:eastAsia="Arial" w:hAnsi="Arial" w:cs="Arial"/>
                <w:sz w:val="18"/>
                <w:szCs w:val="1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C6D796" w14:textId="77777777" w:rsidR="00FA1C93" w:rsidRDefault="00FA1C93" w:rsidP="00FA1C93">
            <w:pPr>
              <w:rPr>
                <w:rFonts w:ascii="Arial" w:eastAsia="Arial" w:hAnsi="Arial" w:cs="Arial"/>
                <w:sz w:val="18"/>
                <w:szCs w:val="18"/>
              </w:rPr>
            </w:pPr>
          </w:p>
        </w:tc>
      </w:tr>
      <w:tr w:rsidR="00FA1C93" w14:paraId="4CA42480" w14:textId="77777777" w:rsidTr="027F4000">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027F400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A1C93" w14:paraId="6E1831B3" w14:textId="77777777" w:rsidTr="027F4000">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8069F68" w14:textId="77777777" w:rsidR="00FA1C93" w:rsidRDefault="4FAEC1F0" w:rsidP="027F4000">
            <w:pPr>
              <w:rPr>
                <w:rFonts w:ascii="Arial" w:eastAsia="Arial" w:hAnsi="Arial" w:cs="Arial"/>
                <w:b/>
                <w:bCs/>
                <w:sz w:val="18"/>
                <w:szCs w:val="18"/>
              </w:rPr>
            </w:pPr>
            <w:r w:rsidRPr="027F4000">
              <w:rPr>
                <w:rFonts w:ascii="Arial" w:eastAsia="Arial" w:hAnsi="Arial" w:cs="Arial"/>
                <w:b/>
                <w:bCs/>
                <w:sz w:val="18"/>
                <w:szCs w:val="18"/>
              </w:rPr>
              <w:t>Pupils eligible for PP will have access to SEMH support through the Inclusion Hub</w:t>
            </w:r>
          </w:p>
          <w:p w14:paraId="54E11D2A" w14:textId="38E7222D" w:rsidR="00FA1C93" w:rsidRDefault="00FA1C93" w:rsidP="027F4000">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21A633" w14:textId="77777777" w:rsidR="00FA1C93" w:rsidRDefault="4FAEC1F0" w:rsidP="027F4000">
            <w:pPr>
              <w:rPr>
                <w:rFonts w:ascii="Arial" w:eastAsia="Arial" w:hAnsi="Arial" w:cs="Arial"/>
                <w:sz w:val="18"/>
                <w:szCs w:val="18"/>
              </w:rPr>
            </w:pPr>
            <w:r w:rsidRPr="027F4000">
              <w:rPr>
                <w:rFonts w:ascii="Arial" w:eastAsia="Arial" w:hAnsi="Arial" w:cs="Arial"/>
                <w:sz w:val="18"/>
                <w:szCs w:val="18"/>
              </w:rPr>
              <w:t xml:space="preserve">Pupils will be identified through Boxall profiling who </w:t>
            </w:r>
            <w:proofErr w:type="gramStart"/>
            <w:r w:rsidRPr="027F4000">
              <w:rPr>
                <w:rFonts w:ascii="Arial" w:eastAsia="Arial" w:hAnsi="Arial" w:cs="Arial"/>
                <w:sz w:val="18"/>
                <w:szCs w:val="18"/>
              </w:rPr>
              <w:t>need SEMH</w:t>
            </w:r>
            <w:proofErr w:type="gramEnd"/>
            <w:r w:rsidRPr="027F4000">
              <w:rPr>
                <w:rFonts w:ascii="Arial" w:eastAsia="Arial" w:hAnsi="Arial" w:cs="Arial"/>
                <w:sz w:val="18"/>
                <w:szCs w:val="18"/>
              </w:rPr>
              <w:t xml:space="preserve"> support.</w:t>
            </w:r>
          </w:p>
          <w:p w14:paraId="1B6CE0FE" w14:textId="77777777" w:rsidR="00FA1C93" w:rsidRDefault="00FA1C93" w:rsidP="027F4000">
            <w:pPr>
              <w:rPr>
                <w:rFonts w:ascii="Arial" w:eastAsia="Arial" w:hAnsi="Arial" w:cs="Arial"/>
                <w:sz w:val="18"/>
                <w:szCs w:val="18"/>
              </w:rPr>
            </w:pPr>
          </w:p>
          <w:p w14:paraId="6712D81E" w14:textId="77777777" w:rsidR="00FA1C93" w:rsidRDefault="4FAEC1F0" w:rsidP="027F4000">
            <w:pPr>
              <w:rPr>
                <w:rFonts w:ascii="Arial" w:eastAsia="Arial" w:hAnsi="Arial" w:cs="Arial"/>
                <w:sz w:val="18"/>
                <w:szCs w:val="18"/>
              </w:rPr>
            </w:pPr>
            <w:r w:rsidRPr="027F4000">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27F4000">
              <w:rPr>
                <w:rFonts w:ascii="Arial" w:eastAsia="Arial" w:hAnsi="Arial" w:cs="Arial"/>
                <w:sz w:val="18"/>
                <w:szCs w:val="18"/>
              </w:rPr>
              <w:t>etc</w:t>
            </w:r>
            <w:proofErr w:type="spellEnd"/>
          </w:p>
          <w:p w14:paraId="40E9B237" w14:textId="77777777" w:rsidR="00FA1C93" w:rsidRDefault="00FA1C93" w:rsidP="027F4000">
            <w:pPr>
              <w:rPr>
                <w:rFonts w:ascii="Arial" w:eastAsia="Arial" w:hAnsi="Arial" w:cs="Arial"/>
                <w:sz w:val="18"/>
                <w:szCs w:val="18"/>
              </w:rPr>
            </w:pPr>
          </w:p>
          <w:p w14:paraId="17D466F5" w14:textId="77777777" w:rsidR="00FA1C93" w:rsidRDefault="4FAEC1F0" w:rsidP="027F4000">
            <w:pPr>
              <w:rPr>
                <w:rFonts w:ascii="Arial" w:eastAsia="Arial" w:hAnsi="Arial" w:cs="Arial"/>
                <w:sz w:val="18"/>
                <w:szCs w:val="18"/>
              </w:rPr>
            </w:pPr>
            <w:r w:rsidRPr="027F4000">
              <w:rPr>
                <w:rFonts w:ascii="Arial" w:eastAsia="Arial" w:hAnsi="Arial" w:cs="Arial"/>
                <w:sz w:val="18"/>
                <w:szCs w:val="18"/>
              </w:rPr>
              <w:t>Access to MAST</w:t>
            </w:r>
          </w:p>
          <w:p w14:paraId="66F0AA9E" w14:textId="77777777" w:rsidR="00FA1C93" w:rsidRDefault="00FA1C93" w:rsidP="027F4000">
            <w:pPr>
              <w:rPr>
                <w:rFonts w:ascii="Arial" w:eastAsia="Arial" w:hAnsi="Arial" w:cs="Arial"/>
                <w:sz w:val="18"/>
                <w:szCs w:val="18"/>
              </w:rPr>
            </w:pPr>
          </w:p>
          <w:p w14:paraId="6EC68DA1" w14:textId="77777777" w:rsidR="00FA1C93" w:rsidRDefault="4FAEC1F0" w:rsidP="027F4000">
            <w:pPr>
              <w:rPr>
                <w:rFonts w:ascii="Arial" w:eastAsia="Arial" w:hAnsi="Arial" w:cs="Arial"/>
                <w:sz w:val="18"/>
                <w:szCs w:val="18"/>
              </w:rPr>
            </w:pPr>
            <w:r w:rsidRPr="027F4000">
              <w:rPr>
                <w:rFonts w:ascii="Arial" w:eastAsia="Arial" w:hAnsi="Arial" w:cs="Arial"/>
                <w:sz w:val="18"/>
                <w:szCs w:val="18"/>
              </w:rPr>
              <w:t>Inclusion Hub – access SEMH support (SEMH courses for children &amp; outdoor forest school sessions)</w:t>
            </w:r>
          </w:p>
          <w:p w14:paraId="31126E5D" w14:textId="2F84BE96" w:rsidR="00FA1C93" w:rsidRDefault="00FA1C93" w:rsidP="027F4000">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3E90667" w14:textId="7E954315" w:rsidR="00FA1C93" w:rsidRDefault="096A5E9D" w:rsidP="027F4000">
            <w:pPr>
              <w:pBdr>
                <w:top w:val="nil"/>
                <w:left w:val="nil"/>
                <w:bottom w:val="nil"/>
                <w:right w:val="nil"/>
                <w:between w:val="nil"/>
              </w:pBdr>
              <w:rPr>
                <w:rFonts w:ascii="Arial" w:eastAsia="Arial" w:hAnsi="Arial" w:cs="Arial"/>
                <w:color w:val="000000" w:themeColor="text1"/>
                <w:sz w:val="18"/>
                <w:szCs w:val="18"/>
              </w:rPr>
            </w:pPr>
            <w:r w:rsidRPr="027F4000">
              <w:rPr>
                <w:rFonts w:ascii="Arial" w:eastAsia="Arial" w:hAnsi="Arial" w:cs="Arial"/>
                <w:color w:val="000000" w:themeColor="text1"/>
                <w:sz w:val="18"/>
                <w:szCs w:val="18"/>
              </w:rPr>
              <w:t>Several children attended Inclusion Hub SEMH courses.</w:t>
            </w:r>
          </w:p>
          <w:p w14:paraId="391039B1" w14:textId="4F61D928" w:rsidR="00FA1C93" w:rsidRDefault="00FA1C93" w:rsidP="027F4000">
            <w:pPr>
              <w:pBdr>
                <w:top w:val="nil"/>
                <w:left w:val="nil"/>
                <w:bottom w:val="nil"/>
                <w:right w:val="nil"/>
                <w:between w:val="nil"/>
              </w:pBdr>
              <w:rPr>
                <w:rFonts w:ascii="Arial" w:eastAsia="Arial" w:hAnsi="Arial" w:cs="Arial"/>
                <w:color w:val="000000" w:themeColor="text1"/>
                <w:sz w:val="18"/>
                <w:szCs w:val="18"/>
              </w:rPr>
            </w:pPr>
          </w:p>
          <w:p w14:paraId="5C64A255" w14:textId="08E0C668" w:rsidR="00FA1C93" w:rsidRDefault="096A5E9D" w:rsidP="027F4000">
            <w:pPr>
              <w:pBdr>
                <w:top w:val="nil"/>
                <w:left w:val="nil"/>
                <w:bottom w:val="nil"/>
                <w:right w:val="nil"/>
                <w:between w:val="nil"/>
              </w:pBdr>
              <w:rPr>
                <w:rFonts w:ascii="Arial" w:eastAsia="Arial" w:hAnsi="Arial" w:cs="Arial"/>
                <w:color w:val="000000" w:themeColor="text1"/>
                <w:sz w:val="18"/>
                <w:szCs w:val="18"/>
              </w:rPr>
            </w:pPr>
            <w:r w:rsidRPr="027F4000">
              <w:rPr>
                <w:rFonts w:ascii="Arial" w:eastAsia="Arial" w:hAnsi="Arial" w:cs="Arial"/>
                <w:color w:val="000000" w:themeColor="text1"/>
                <w:sz w:val="18"/>
                <w:szCs w:val="18"/>
              </w:rPr>
              <w:t>During the COVID 19 lockdown, families were supported via phone and video calls.</w:t>
            </w:r>
          </w:p>
          <w:p w14:paraId="7ABA32E1" w14:textId="5F5FD260" w:rsidR="00FA1C93" w:rsidRDefault="00FA1C93" w:rsidP="027F4000">
            <w:pPr>
              <w:pBdr>
                <w:top w:val="nil"/>
                <w:left w:val="nil"/>
                <w:bottom w:val="nil"/>
                <w:right w:val="nil"/>
                <w:between w:val="nil"/>
              </w:pBdr>
              <w:rPr>
                <w:rFonts w:ascii="Arial" w:eastAsia="Arial" w:hAnsi="Arial" w:cs="Arial"/>
                <w:color w:val="000000" w:themeColor="text1"/>
                <w:sz w:val="18"/>
                <w:szCs w:val="18"/>
              </w:rPr>
            </w:pPr>
          </w:p>
          <w:p w14:paraId="6AEEF108" w14:textId="4C05E15A" w:rsidR="00FA1C93" w:rsidRDefault="00FA1C93" w:rsidP="027F4000">
            <w:pPr>
              <w:pBdr>
                <w:top w:val="nil"/>
                <w:left w:val="nil"/>
                <w:bottom w:val="nil"/>
                <w:right w:val="nil"/>
                <w:between w:val="nil"/>
              </w:pBdr>
              <w:rPr>
                <w:rFonts w:ascii="Arial" w:eastAsia="Arial" w:hAnsi="Arial" w:cs="Arial"/>
                <w:color w:val="000000" w:themeColor="text1"/>
                <w:sz w:val="18"/>
                <w:szCs w:val="18"/>
              </w:rPr>
            </w:pPr>
          </w:p>
          <w:p w14:paraId="2DE403A5" w14:textId="6AA26160" w:rsidR="00FA1C93" w:rsidRDefault="00FA1C93" w:rsidP="027F4000">
            <w:pPr>
              <w:pBdr>
                <w:top w:val="nil"/>
                <w:left w:val="nil"/>
                <w:bottom w:val="nil"/>
                <w:right w:val="nil"/>
                <w:between w:val="nil"/>
              </w:pBdr>
              <w:rPr>
                <w:rFonts w:ascii="Arial" w:eastAsia="Arial" w:hAnsi="Arial" w:cs="Arial"/>
                <w:color w:val="000000"/>
                <w:sz w:val="18"/>
                <w:szCs w:val="18"/>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431CDC" w14:textId="77777777" w:rsidR="00FA1C93" w:rsidRDefault="00FA1C93" w:rsidP="00FA1C93">
            <w:pPr>
              <w:rPr>
                <w:rFonts w:ascii="Arial" w:eastAsia="Arial" w:hAnsi="Arial" w:cs="Arial"/>
                <w:sz w:val="18"/>
                <w:szCs w:val="1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E398E2" w14:textId="77777777" w:rsidR="00FA1C93" w:rsidRDefault="00FA1C93" w:rsidP="00FA1C93">
            <w:pPr>
              <w:rPr>
                <w:rFonts w:ascii="Arial" w:eastAsia="Arial" w:hAnsi="Arial" w:cs="Arial"/>
                <w:sz w:val="18"/>
                <w:szCs w:val="18"/>
              </w:rPr>
            </w:pPr>
          </w:p>
        </w:tc>
      </w:tr>
      <w:tr w:rsidR="027F4000" w14:paraId="6ED5AA9D" w14:textId="77777777" w:rsidTr="027F4000">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AEE2DD6" w14:textId="70631061" w:rsidR="4FAEC1F0" w:rsidRDefault="4FAEC1F0" w:rsidP="027F4000">
            <w:r w:rsidRPr="027F4000">
              <w:rPr>
                <w:rFonts w:ascii="Arial" w:eastAsia="Arial" w:hAnsi="Arial" w:cs="Arial"/>
                <w:b/>
                <w:bCs/>
                <w:color w:val="000000" w:themeColor="text1"/>
                <w:sz w:val="18"/>
                <w:szCs w:val="18"/>
              </w:rPr>
              <w:t>Increased attendance rates for pupils eligible for PP.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E32FCE" w14:textId="77777777" w:rsidR="4FAEC1F0" w:rsidRDefault="4FAEC1F0" w:rsidP="027F4000">
            <w:pPr>
              <w:pStyle w:val="paragraph"/>
              <w:spacing w:before="0" w:beforeAutospacing="0" w:after="0" w:afterAutospacing="0"/>
              <w:rPr>
                <w:rFonts w:ascii="Segoe UI" w:hAnsi="Segoe UI" w:cs="Segoe UI"/>
                <w:sz w:val="18"/>
                <w:szCs w:val="18"/>
              </w:rPr>
            </w:pPr>
            <w:r w:rsidRPr="027F4000">
              <w:rPr>
                <w:rStyle w:val="normaltextrun"/>
                <w:rFonts w:ascii="Arial" w:hAnsi="Arial" w:cs="Arial"/>
                <w:sz w:val="18"/>
                <w:szCs w:val="18"/>
              </w:rPr>
              <w:t>Close monitoring of attendance for PP pupils to identify those with poor attendance (rag rated amber for 92% - 95%, and red for below 92%) </w:t>
            </w:r>
          </w:p>
          <w:p w14:paraId="06127F74" w14:textId="77777777" w:rsidR="4FAEC1F0" w:rsidRDefault="4FAEC1F0" w:rsidP="027F4000">
            <w:pPr>
              <w:pStyle w:val="paragraph"/>
              <w:spacing w:before="0" w:beforeAutospacing="0" w:after="0" w:afterAutospacing="0"/>
              <w:rPr>
                <w:rFonts w:ascii="Segoe UI" w:hAnsi="Segoe UI" w:cs="Segoe UI"/>
                <w:sz w:val="18"/>
                <w:szCs w:val="18"/>
              </w:rPr>
            </w:pPr>
            <w:r w:rsidRPr="027F4000">
              <w:rPr>
                <w:rStyle w:val="eop"/>
                <w:rFonts w:ascii="Arial" w:hAnsi="Arial" w:cs="Arial"/>
                <w:sz w:val="18"/>
                <w:szCs w:val="18"/>
              </w:rPr>
              <w:t> </w:t>
            </w:r>
          </w:p>
          <w:p w14:paraId="2DDD7642" w14:textId="77777777" w:rsidR="4FAEC1F0" w:rsidRDefault="4FAEC1F0" w:rsidP="027F4000">
            <w:pPr>
              <w:pStyle w:val="paragraph"/>
              <w:spacing w:before="0" w:beforeAutospacing="0" w:after="0" w:afterAutospacing="0"/>
              <w:rPr>
                <w:rFonts w:ascii="Segoe UI" w:hAnsi="Segoe UI" w:cs="Segoe UI"/>
                <w:sz w:val="18"/>
                <w:szCs w:val="18"/>
              </w:rPr>
            </w:pPr>
            <w:r w:rsidRPr="027F4000">
              <w:rPr>
                <w:rStyle w:val="normaltextrun"/>
                <w:rFonts w:ascii="Arial" w:hAnsi="Arial" w:cs="Arial"/>
                <w:sz w:val="18"/>
                <w:szCs w:val="18"/>
              </w:rPr>
              <w:t xml:space="preserve">Follow the correct academy procedure for issuing attendance </w:t>
            </w:r>
            <w:r w:rsidRPr="027F4000">
              <w:rPr>
                <w:rStyle w:val="normaltextrun"/>
                <w:rFonts w:ascii="Arial" w:hAnsi="Arial" w:cs="Arial"/>
                <w:sz w:val="18"/>
                <w:szCs w:val="18"/>
              </w:rPr>
              <w:lastRenderedPageBreak/>
              <w:t>warnings, which may result in EWO involvement and possible prosecution.  </w:t>
            </w:r>
          </w:p>
          <w:p w14:paraId="7245324C" w14:textId="77777777" w:rsidR="4FAEC1F0" w:rsidRDefault="4FAEC1F0" w:rsidP="027F4000">
            <w:pPr>
              <w:pStyle w:val="paragraph"/>
              <w:spacing w:before="0" w:beforeAutospacing="0" w:after="0" w:afterAutospacing="0"/>
              <w:rPr>
                <w:rFonts w:ascii="Segoe UI" w:hAnsi="Segoe UI" w:cs="Segoe UI"/>
                <w:sz w:val="18"/>
                <w:szCs w:val="18"/>
              </w:rPr>
            </w:pPr>
            <w:r w:rsidRPr="027F4000">
              <w:rPr>
                <w:rStyle w:val="eop"/>
                <w:rFonts w:ascii="Arial" w:hAnsi="Arial" w:cs="Arial"/>
                <w:sz w:val="18"/>
                <w:szCs w:val="18"/>
              </w:rPr>
              <w:t> </w:t>
            </w:r>
          </w:p>
          <w:p w14:paraId="5C407C48" w14:textId="77777777" w:rsidR="4FAEC1F0" w:rsidRDefault="4FAEC1F0" w:rsidP="027F4000">
            <w:pPr>
              <w:pStyle w:val="paragraph"/>
              <w:spacing w:before="0" w:beforeAutospacing="0" w:after="0" w:afterAutospacing="0"/>
              <w:rPr>
                <w:rFonts w:ascii="Segoe UI" w:hAnsi="Segoe UI" w:cs="Segoe UI"/>
                <w:sz w:val="18"/>
                <w:szCs w:val="18"/>
              </w:rPr>
            </w:pPr>
            <w:r w:rsidRPr="027F4000">
              <w:rPr>
                <w:rStyle w:val="normaltextrun"/>
                <w:rFonts w:ascii="Arial" w:hAnsi="Arial" w:cs="Arial"/>
                <w:sz w:val="18"/>
                <w:szCs w:val="18"/>
              </w:rPr>
              <w:t>Identify barriers to attendance/look for trends. The PPG could be used for aiding attendance where specific barriers have been identified (such as transport).  </w:t>
            </w:r>
          </w:p>
          <w:p w14:paraId="2E5F6B99" w14:textId="373F7809" w:rsidR="027F4000" w:rsidRDefault="027F4000" w:rsidP="027F4000">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CC1741" w14:textId="09DCBA5D" w:rsidR="062FF6DE" w:rsidRDefault="062FF6DE" w:rsidP="027F4000">
            <w:pPr>
              <w:rPr>
                <w:rFonts w:ascii="Arial" w:eastAsia="Arial" w:hAnsi="Arial" w:cs="Arial"/>
                <w:color w:val="000000" w:themeColor="text1"/>
                <w:sz w:val="18"/>
                <w:szCs w:val="18"/>
              </w:rPr>
            </w:pPr>
            <w:r w:rsidRPr="027F4000">
              <w:rPr>
                <w:rFonts w:ascii="Arial" w:eastAsia="Arial" w:hAnsi="Arial" w:cs="Arial"/>
                <w:color w:val="000000" w:themeColor="text1"/>
                <w:sz w:val="18"/>
                <w:szCs w:val="18"/>
              </w:rPr>
              <w:lastRenderedPageBreak/>
              <w:t xml:space="preserve">Due to the COVID 19 pandemic and school closures. It was difficult to </w:t>
            </w:r>
            <w:proofErr w:type="spellStart"/>
            <w:r w:rsidRPr="027F4000">
              <w:rPr>
                <w:rFonts w:ascii="Arial" w:eastAsia="Arial" w:hAnsi="Arial" w:cs="Arial"/>
                <w:color w:val="000000" w:themeColor="text1"/>
                <w:sz w:val="18"/>
                <w:szCs w:val="18"/>
              </w:rPr>
              <w:t>mionitor</w:t>
            </w:r>
            <w:proofErr w:type="spellEnd"/>
            <w:r w:rsidRPr="027F4000">
              <w:rPr>
                <w:rFonts w:ascii="Arial" w:eastAsia="Arial" w:hAnsi="Arial" w:cs="Arial"/>
                <w:color w:val="000000" w:themeColor="text1"/>
                <w:sz w:val="18"/>
                <w:szCs w:val="18"/>
              </w:rPr>
              <w:t xml:space="preserve"> attendance this year.</w:t>
            </w:r>
          </w:p>
          <w:p w14:paraId="62F1650F" w14:textId="04C0DD07" w:rsidR="027F4000" w:rsidRDefault="027F4000" w:rsidP="027F4000">
            <w:pPr>
              <w:rPr>
                <w:rFonts w:ascii="Arial" w:eastAsia="Arial" w:hAnsi="Arial" w:cs="Arial"/>
                <w:color w:val="000000" w:themeColor="text1"/>
                <w:sz w:val="18"/>
                <w:szCs w:val="18"/>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F4B20A8" w14:textId="53BA4B92" w:rsidR="027F4000" w:rsidRDefault="027F4000" w:rsidP="027F4000">
            <w:pPr>
              <w:rPr>
                <w:rFonts w:ascii="Arial" w:eastAsia="Arial" w:hAnsi="Arial" w:cs="Arial"/>
                <w:sz w:val="18"/>
                <w:szCs w:val="1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8C4E49" w14:textId="77777777" w:rsidR="23B155A0" w:rsidRDefault="23B155A0" w:rsidP="027F4000">
            <w:pPr>
              <w:rPr>
                <w:rFonts w:ascii="Arial" w:eastAsia="Arial" w:hAnsi="Arial" w:cs="Arial"/>
                <w:b/>
                <w:bCs/>
                <w:sz w:val="24"/>
                <w:szCs w:val="24"/>
              </w:rPr>
            </w:pPr>
            <w:r w:rsidRPr="027F4000">
              <w:rPr>
                <w:rFonts w:ascii="Arial" w:eastAsia="Arial" w:hAnsi="Arial" w:cs="Arial"/>
                <w:b/>
                <w:bCs/>
                <w:sz w:val="24"/>
                <w:szCs w:val="24"/>
              </w:rPr>
              <w:t>Staffing: £5,280</w:t>
            </w:r>
          </w:p>
          <w:p w14:paraId="3D605D5B" w14:textId="77777777" w:rsidR="23B155A0" w:rsidRDefault="23B155A0" w:rsidP="027F4000">
            <w:pPr>
              <w:rPr>
                <w:rFonts w:ascii="Arial" w:eastAsia="Arial" w:hAnsi="Arial" w:cs="Arial"/>
                <w:b/>
                <w:bCs/>
                <w:sz w:val="24"/>
                <w:szCs w:val="24"/>
              </w:rPr>
            </w:pPr>
            <w:r w:rsidRPr="027F4000">
              <w:rPr>
                <w:rFonts w:ascii="Arial" w:eastAsia="Arial" w:hAnsi="Arial" w:cs="Arial"/>
                <w:b/>
                <w:bCs/>
                <w:sz w:val="24"/>
                <w:szCs w:val="24"/>
              </w:rPr>
              <w:t>Resources: £1,320</w:t>
            </w:r>
          </w:p>
          <w:p w14:paraId="71357A67" w14:textId="477B3ACB" w:rsidR="027F4000" w:rsidRDefault="027F4000" w:rsidP="027F4000">
            <w:pPr>
              <w:rPr>
                <w:rFonts w:ascii="Arial" w:eastAsia="Arial" w:hAnsi="Arial" w:cs="Arial"/>
                <w:b/>
                <w:bCs/>
                <w:sz w:val="24"/>
                <w:szCs w:val="24"/>
              </w:rPr>
            </w:pPr>
          </w:p>
          <w:p w14:paraId="12587DC9" w14:textId="4D947585" w:rsidR="23B155A0" w:rsidRDefault="23B155A0" w:rsidP="027F4000">
            <w:pPr>
              <w:rPr>
                <w:rFonts w:ascii="Arial" w:eastAsia="Arial" w:hAnsi="Arial" w:cs="Arial"/>
                <w:b/>
                <w:bCs/>
                <w:sz w:val="24"/>
                <w:szCs w:val="24"/>
              </w:rPr>
            </w:pPr>
            <w:r w:rsidRPr="027F4000">
              <w:rPr>
                <w:rFonts w:ascii="Arial" w:eastAsia="Arial" w:hAnsi="Arial" w:cs="Arial"/>
                <w:b/>
                <w:bCs/>
                <w:sz w:val="24"/>
                <w:szCs w:val="24"/>
              </w:rPr>
              <w:t>IIH £6,600</w:t>
            </w:r>
          </w:p>
          <w:p w14:paraId="53D7BB6D" w14:textId="77777777" w:rsidR="027F4000" w:rsidRDefault="027F4000" w:rsidP="027F4000">
            <w:pPr>
              <w:rPr>
                <w:rFonts w:ascii="Arial" w:eastAsia="Arial" w:hAnsi="Arial" w:cs="Arial"/>
                <w:b/>
                <w:bCs/>
                <w:sz w:val="24"/>
                <w:szCs w:val="24"/>
              </w:rPr>
            </w:pPr>
          </w:p>
          <w:p w14:paraId="0AF3AFF9" w14:textId="063701C0" w:rsidR="23B155A0" w:rsidRDefault="23B155A0" w:rsidP="027F4000">
            <w:pPr>
              <w:rPr>
                <w:rFonts w:ascii="Arial" w:eastAsia="Arial" w:hAnsi="Arial" w:cs="Arial"/>
                <w:sz w:val="18"/>
                <w:szCs w:val="18"/>
              </w:rPr>
            </w:pPr>
            <w:r w:rsidRPr="027F4000">
              <w:rPr>
                <w:rFonts w:ascii="Arial" w:eastAsia="Arial" w:hAnsi="Arial" w:cs="Arial"/>
                <w:b/>
                <w:bCs/>
                <w:sz w:val="24"/>
                <w:szCs w:val="24"/>
              </w:rPr>
              <w:t>Total: £13,200</w:t>
            </w:r>
          </w:p>
          <w:p w14:paraId="525273A3" w14:textId="3E2144A4" w:rsidR="027F4000" w:rsidRDefault="027F4000" w:rsidP="027F4000">
            <w:pPr>
              <w:rPr>
                <w:rFonts w:ascii="Arial" w:eastAsia="Arial" w:hAnsi="Arial" w:cs="Arial"/>
                <w:b/>
                <w:bCs/>
                <w:sz w:val="24"/>
                <w:szCs w:val="24"/>
              </w:rPr>
            </w:pPr>
          </w:p>
          <w:p w14:paraId="2490D7A3" w14:textId="583341F0" w:rsidR="027F4000" w:rsidRDefault="027F4000" w:rsidP="027F4000">
            <w:pPr>
              <w:rPr>
                <w:rFonts w:ascii="Arial" w:eastAsia="Arial" w:hAnsi="Arial" w:cs="Arial"/>
                <w:sz w:val="18"/>
                <w:szCs w:val="18"/>
              </w:rPr>
            </w:pPr>
          </w:p>
        </w:tc>
      </w:tr>
    </w:tbl>
    <w:p w14:paraId="16287F21"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5BE93A62" w14:textId="77777777" w:rsidR="00614208" w:rsidRDefault="00614208"/>
    <w:sectPr w:rsidR="00614208" w:rsidSect="00DB4B1E">
      <w:pgSz w:w="16838" w:h="11906" w:orient="landscape" w:code="9"/>
      <w:pgMar w:top="680" w:right="851" w:bottom="680" w:left="85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81719"/>
    <w:multiLevelType w:val="hybridMultilevel"/>
    <w:tmpl w:val="7B68C44C"/>
    <w:lvl w:ilvl="0" w:tplc="908493A0">
      <w:start w:val="1"/>
      <w:numFmt w:val="upperLetter"/>
      <w:lvlText w:val="%1."/>
      <w:lvlJc w:val="left"/>
      <w:pPr>
        <w:ind w:left="1070" w:hanging="360"/>
      </w:pPr>
    </w:lvl>
    <w:lvl w:ilvl="1" w:tplc="D1EE44C6">
      <w:start w:val="1"/>
      <w:numFmt w:val="lowerLetter"/>
      <w:lvlText w:val="%2."/>
      <w:lvlJc w:val="left"/>
      <w:pPr>
        <w:ind w:left="1800" w:hanging="360"/>
      </w:pPr>
    </w:lvl>
    <w:lvl w:ilvl="2" w:tplc="C9FC704E">
      <w:start w:val="1"/>
      <w:numFmt w:val="lowerRoman"/>
      <w:lvlText w:val="%3."/>
      <w:lvlJc w:val="right"/>
      <w:pPr>
        <w:ind w:left="2520" w:hanging="180"/>
      </w:pPr>
    </w:lvl>
    <w:lvl w:ilvl="3" w:tplc="D4BE0DC2">
      <w:start w:val="1"/>
      <w:numFmt w:val="decimal"/>
      <w:lvlText w:val="%4."/>
      <w:lvlJc w:val="left"/>
      <w:pPr>
        <w:ind w:left="3240" w:hanging="360"/>
      </w:pPr>
    </w:lvl>
    <w:lvl w:ilvl="4" w:tplc="0C0A4036">
      <w:start w:val="1"/>
      <w:numFmt w:val="lowerLetter"/>
      <w:lvlText w:val="%5."/>
      <w:lvlJc w:val="left"/>
      <w:pPr>
        <w:ind w:left="3960" w:hanging="360"/>
      </w:pPr>
    </w:lvl>
    <w:lvl w:ilvl="5" w:tplc="BA90A210">
      <w:start w:val="1"/>
      <w:numFmt w:val="lowerRoman"/>
      <w:lvlText w:val="%6."/>
      <w:lvlJc w:val="right"/>
      <w:pPr>
        <w:ind w:left="4680" w:hanging="180"/>
      </w:pPr>
    </w:lvl>
    <w:lvl w:ilvl="6" w:tplc="AC386E20">
      <w:start w:val="1"/>
      <w:numFmt w:val="decimal"/>
      <w:lvlText w:val="%7."/>
      <w:lvlJc w:val="left"/>
      <w:pPr>
        <w:ind w:left="5400" w:hanging="360"/>
      </w:pPr>
    </w:lvl>
    <w:lvl w:ilvl="7" w:tplc="3A9E4330">
      <w:start w:val="1"/>
      <w:numFmt w:val="lowerLetter"/>
      <w:lvlText w:val="%8."/>
      <w:lvlJc w:val="left"/>
      <w:pPr>
        <w:ind w:left="6120" w:hanging="360"/>
      </w:pPr>
    </w:lvl>
    <w:lvl w:ilvl="8" w:tplc="D31EC3C0">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243DAD"/>
    <w:rsid w:val="002C00DB"/>
    <w:rsid w:val="00322515"/>
    <w:rsid w:val="00347EDC"/>
    <w:rsid w:val="003A0994"/>
    <w:rsid w:val="003B2225"/>
    <w:rsid w:val="00444B75"/>
    <w:rsid w:val="004B76AE"/>
    <w:rsid w:val="005763A7"/>
    <w:rsid w:val="00614208"/>
    <w:rsid w:val="008278BF"/>
    <w:rsid w:val="00831450"/>
    <w:rsid w:val="00963C91"/>
    <w:rsid w:val="009A3DB0"/>
    <w:rsid w:val="00A94067"/>
    <w:rsid w:val="00AB23E2"/>
    <w:rsid w:val="00AE3EF7"/>
    <w:rsid w:val="00B00F73"/>
    <w:rsid w:val="00B01BF5"/>
    <w:rsid w:val="00B34536"/>
    <w:rsid w:val="00C3017E"/>
    <w:rsid w:val="00CE1580"/>
    <w:rsid w:val="00DB4B1E"/>
    <w:rsid w:val="00E83EC5"/>
    <w:rsid w:val="00E8750C"/>
    <w:rsid w:val="00EB277B"/>
    <w:rsid w:val="00F75566"/>
    <w:rsid w:val="00F83A7D"/>
    <w:rsid w:val="00FA1C93"/>
    <w:rsid w:val="027F4000"/>
    <w:rsid w:val="05B3DCE5"/>
    <w:rsid w:val="062FF6DE"/>
    <w:rsid w:val="096A5E9D"/>
    <w:rsid w:val="0A3D9E40"/>
    <w:rsid w:val="122F87C8"/>
    <w:rsid w:val="133420EB"/>
    <w:rsid w:val="1574A4BB"/>
    <w:rsid w:val="183E5EFF"/>
    <w:rsid w:val="1A9CA1C8"/>
    <w:rsid w:val="1C729FBC"/>
    <w:rsid w:val="23B155A0"/>
    <w:rsid w:val="25C61D99"/>
    <w:rsid w:val="2F7540F4"/>
    <w:rsid w:val="323B9C48"/>
    <w:rsid w:val="3902FADD"/>
    <w:rsid w:val="3B49695D"/>
    <w:rsid w:val="3CE539BE"/>
    <w:rsid w:val="3E810A1F"/>
    <w:rsid w:val="445EE307"/>
    <w:rsid w:val="4BA8B1FB"/>
    <w:rsid w:val="4FAEC1F0"/>
    <w:rsid w:val="52DAF095"/>
    <w:rsid w:val="57DF2795"/>
    <w:rsid w:val="589997CB"/>
    <w:rsid w:val="73B04B6B"/>
    <w:rsid w:val="7B31D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6089"/>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 w:type="paragraph" w:styleId="BalloonText">
    <w:name w:val="Balloon Text"/>
    <w:basedOn w:val="Normal"/>
    <w:link w:val="BalloonTextChar"/>
    <w:uiPriority w:val="99"/>
    <w:semiHidden/>
    <w:unhideWhenUsed/>
    <w:rsid w:val="00DB4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2" ma:contentTypeDescription="Create a new document." ma:contentTypeScope="" ma:versionID="493a1c7f692ae4d689a49078ae195c7f">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3311b667c6a5f3df4a6b29c370122e0c"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15246-5FE3-42C5-804F-EE593B94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718C3-56EE-4637-94E5-5D9B565A031E}">
  <ds:schemaRefs>
    <ds:schemaRef ds:uri="http://schemas.microsoft.com/sharepoint/v3/contenttype/forms"/>
  </ds:schemaRefs>
</ds:datastoreItem>
</file>

<file path=customXml/itemProps3.xml><?xml version="1.0" encoding="utf-8"?>
<ds:datastoreItem xmlns:ds="http://schemas.openxmlformats.org/officeDocument/2006/customXml" ds:itemID="{20942875-521F-4D45-9D18-F6086D4B9A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cfdcfa7-89cc-4d09-b931-9d516eb6c903"/>
    <ds:schemaRef ds:uri="db1d7ee5-dc7b-478e-862d-49ed1201d87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Alice Eeles</cp:lastModifiedBy>
  <cp:revision>2</cp:revision>
  <cp:lastPrinted>2020-11-26T14:51:00Z</cp:lastPrinted>
  <dcterms:created xsi:type="dcterms:W3CDTF">2020-11-26T14:52:00Z</dcterms:created>
  <dcterms:modified xsi:type="dcterms:W3CDTF">2020-11-26T14:52:00Z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